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8"/>
        <w:gridCol w:w="7454"/>
      </w:tblGrid>
      <w:tr w:rsidR="00F56114" w:rsidRPr="00F56114" w:rsidTr="000C382A">
        <w:trPr>
          <w:trHeight w:val="2374"/>
          <w:tblCellSpacing w:w="15" w:type="dxa"/>
        </w:trPr>
        <w:tc>
          <w:tcPr>
            <w:tcW w:w="0" w:type="auto"/>
            <w:tcBorders>
              <w:top w:val="nil"/>
            </w:tcBorders>
            <w:vAlign w:val="center"/>
            <w:hideMark/>
          </w:tcPr>
          <w:p w:rsidR="00F56114" w:rsidRPr="00F56114" w:rsidRDefault="00F56114" w:rsidP="00F56114">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14:anchorId="204F88F5" wp14:editId="2645EC7B">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379"/>
            </w:tblGrid>
            <w:tr w:rsidR="00F56114" w:rsidRPr="00F56114" w:rsidTr="007A4502">
              <w:trPr>
                <w:tblCellSpacing w:w="15" w:type="dxa"/>
                <w:jc w:val="center"/>
              </w:trPr>
              <w:tc>
                <w:tcPr>
                  <w:tcW w:w="0" w:type="auto"/>
                  <w:tcBorders>
                    <w:top w:val="nil"/>
                  </w:tcBorders>
                  <w:vAlign w:val="center"/>
                  <w:hideMark/>
                </w:tcPr>
                <w:p w:rsidR="00F56114" w:rsidRPr="00F56114" w:rsidRDefault="00F56114" w:rsidP="007A4502">
                  <w:pPr>
                    <w:spacing w:after="0" w:line="240" w:lineRule="auto"/>
                    <w:jc w:val="center"/>
                    <w:rPr>
                      <w:rFonts w:ascii="Arial" w:eastAsia="Times New Roman" w:hAnsi="Arial" w:cs="Arial"/>
                      <w:b/>
                      <w:bCs/>
                      <w:sz w:val="36"/>
                      <w:szCs w:val="36"/>
                      <w:lang w:eastAsia="cs-CZ"/>
                    </w:rPr>
                  </w:pPr>
                  <w:r w:rsidRPr="00F56114">
                    <w:rPr>
                      <w:rFonts w:ascii="Arial" w:eastAsia="Times New Roman" w:hAnsi="Arial" w:cs="Arial"/>
                      <w:b/>
                      <w:bCs/>
                      <w:sz w:val="36"/>
                      <w:szCs w:val="36"/>
                      <w:lang w:eastAsia="cs-CZ"/>
                    </w:rPr>
                    <w:t>Město Slavkov u Brna</w:t>
                  </w:r>
                </w:p>
              </w:tc>
            </w:tr>
            <w:tr w:rsidR="00F56114" w:rsidRPr="00F56114">
              <w:trPr>
                <w:tblCellSpacing w:w="15" w:type="dxa"/>
                <w:jc w:val="center"/>
              </w:trPr>
              <w:tc>
                <w:tcPr>
                  <w:tcW w:w="0" w:type="auto"/>
                  <w:vAlign w:val="center"/>
                  <w:hideMark/>
                </w:tcPr>
                <w:p w:rsidR="00F56114" w:rsidRPr="00F56114" w:rsidRDefault="00F56114" w:rsidP="007A4502">
                  <w:pPr>
                    <w:spacing w:after="0" w:line="240" w:lineRule="auto"/>
                    <w:jc w:val="center"/>
                    <w:rPr>
                      <w:rFonts w:ascii="Arial" w:eastAsia="Times New Roman" w:hAnsi="Arial" w:cs="Arial"/>
                      <w:caps/>
                      <w:spacing w:val="120"/>
                      <w:sz w:val="38"/>
                      <w:szCs w:val="38"/>
                      <w:lang w:eastAsia="cs-CZ"/>
                    </w:rPr>
                  </w:pPr>
                  <w:r w:rsidRPr="00F56114">
                    <w:rPr>
                      <w:rFonts w:ascii="Arial" w:eastAsia="Times New Roman" w:hAnsi="Arial" w:cs="Arial"/>
                      <w:caps/>
                      <w:spacing w:val="120"/>
                      <w:sz w:val="38"/>
                      <w:szCs w:val="38"/>
                      <w:lang w:eastAsia="cs-CZ"/>
                    </w:rPr>
                    <w:t>usnesení</w:t>
                  </w:r>
                </w:p>
              </w:tc>
            </w:tr>
            <w:tr w:rsidR="00F56114" w:rsidRPr="00F56114">
              <w:trPr>
                <w:tblCellSpacing w:w="15" w:type="dxa"/>
                <w:jc w:val="center"/>
              </w:trPr>
              <w:tc>
                <w:tcPr>
                  <w:tcW w:w="0" w:type="auto"/>
                  <w:vAlign w:val="center"/>
                  <w:hideMark/>
                </w:tcPr>
                <w:p w:rsidR="00F56114" w:rsidRPr="00F56114" w:rsidRDefault="00F56114" w:rsidP="007A4502">
                  <w:pPr>
                    <w:spacing w:after="0" w:line="240" w:lineRule="auto"/>
                    <w:jc w:val="center"/>
                    <w:rPr>
                      <w:rFonts w:ascii="Arial" w:eastAsia="Times New Roman" w:hAnsi="Arial" w:cs="Arial"/>
                      <w:sz w:val="29"/>
                      <w:szCs w:val="29"/>
                      <w:lang w:eastAsia="cs-CZ"/>
                    </w:rPr>
                  </w:pPr>
                  <w:r w:rsidRPr="00F56114">
                    <w:rPr>
                      <w:rFonts w:ascii="Arial" w:eastAsia="Times New Roman" w:hAnsi="Arial" w:cs="Arial"/>
                      <w:sz w:val="29"/>
                      <w:szCs w:val="29"/>
                      <w:lang w:eastAsia="cs-CZ"/>
                    </w:rPr>
                    <w:t>22. zasedání zastupitelstva města</w:t>
                  </w:r>
                </w:p>
              </w:tc>
            </w:tr>
            <w:tr w:rsidR="00F56114" w:rsidRPr="00F56114">
              <w:trPr>
                <w:tblCellSpacing w:w="15" w:type="dxa"/>
                <w:jc w:val="center"/>
              </w:trPr>
              <w:tc>
                <w:tcPr>
                  <w:tcW w:w="0" w:type="auto"/>
                  <w:vAlign w:val="center"/>
                  <w:hideMark/>
                </w:tcPr>
                <w:p w:rsidR="00F56114" w:rsidRPr="00F56114" w:rsidRDefault="00F56114" w:rsidP="007A4502">
                  <w:pPr>
                    <w:spacing w:after="0" w:line="240" w:lineRule="auto"/>
                    <w:jc w:val="center"/>
                    <w:rPr>
                      <w:rFonts w:ascii="Arial" w:eastAsia="Times New Roman" w:hAnsi="Arial" w:cs="Arial"/>
                      <w:sz w:val="29"/>
                      <w:szCs w:val="29"/>
                      <w:lang w:eastAsia="cs-CZ"/>
                    </w:rPr>
                  </w:pPr>
                  <w:r w:rsidRPr="00F56114">
                    <w:rPr>
                      <w:rFonts w:ascii="Arial" w:eastAsia="Times New Roman" w:hAnsi="Arial" w:cs="Arial"/>
                      <w:sz w:val="29"/>
                      <w:szCs w:val="29"/>
                      <w:lang w:eastAsia="cs-CZ"/>
                    </w:rPr>
                    <w:t>konaného dne 26.</w:t>
                  </w:r>
                  <w:r w:rsidR="007A4502">
                    <w:rPr>
                      <w:rFonts w:ascii="Arial" w:eastAsia="Times New Roman" w:hAnsi="Arial" w:cs="Arial"/>
                      <w:sz w:val="29"/>
                      <w:szCs w:val="29"/>
                      <w:lang w:eastAsia="cs-CZ"/>
                    </w:rPr>
                    <w:t xml:space="preserve"> </w:t>
                  </w:r>
                  <w:r w:rsidRPr="00F56114">
                    <w:rPr>
                      <w:rFonts w:ascii="Arial" w:eastAsia="Times New Roman" w:hAnsi="Arial" w:cs="Arial"/>
                      <w:sz w:val="29"/>
                      <w:szCs w:val="29"/>
                      <w:lang w:eastAsia="cs-CZ"/>
                    </w:rPr>
                    <w:t>2.</w:t>
                  </w:r>
                  <w:r w:rsidR="007A4502">
                    <w:rPr>
                      <w:rFonts w:ascii="Arial" w:eastAsia="Times New Roman" w:hAnsi="Arial" w:cs="Arial"/>
                      <w:sz w:val="29"/>
                      <w:szCs w:val="29"/>
                      <w:lang w:eastAsia="cs-CZ"/>
                    </w:rPr>
                    <w:t xml:space="preserve"> </w:t>
                  </w:r>
                  <w:r w:rsidRPr="00F56114">
                    <w:rPr>
                      <w:rFonts w:ascii="Arial" w:eastAsia="Times New Roman" w:hAnsi="Arial" w:cs="Arial"/>
                      <w:sz w:val="29"/>
                      <w:szCs w:val="29"/>
                      <w:lang w:eastAsia="cs-CZ"/>
                    </w:rPr>
                    <w:t>2018</w:t>
                  </w:r>
                </w:p>
              </w:tc>
            </w:tr>
          </w:tbl>
          <w:p w:rsidR="00F56114" w:rsidRPr="00F56114" w:rsidRDefault="000C382A" w:rsidP="00F56114">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Číslo usnesení 408-439/22//ZM/2018/Veřejný</w:t>
            </w:r>
          </w:p>
        </w:tc>
      </w:tr>
      <w:tr w:rsidR="00F56114" w:rsidRPr="00F56114" w:rsidTr="007A4502">
        <w:trPr>
          <w:tblCellSpacing w:w="15" w:type="dxa"/>
        </w:trPr>
        <w:tc>
          <w:tcPr>
            <w:tcW w:w="0" w:type="auto"/>
            <w:gridSpan w:val="2"/>
            <w:tcBorders>
              <w:bottom w:val="nil"/>
            </w:tcBorders>
            <w:vAlign w:val="center"/>
            <w:hideMark/>
          </w:tcPr>
          <w:p w:rsidR="00F56114" w:rsidRPr="00F56114" w:rsidRDefault="009A68F0" w:rsidP="00F56114">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F56114" w:rsidRPr="00F56114" w:rsidRDefault="00F56114" w:rsidP="00F56114">
      <w:pPr>
        <w:spacing w:after="0" w:line="240" w:lineRule="auto"/>
        <w:jc w:val="center"/>
        <w:rPr>
          <w:rFonts w:ascii="Times New Roman" w:eastAsia="Times New Roman" w:hAnsi="Times New Roman" w:cs="Times New Roman"/>
          <w:b/>
          <w:bCs/>
          <w:sz w:val="24"/>
          <w:szCs w:val="24"/>
          <w:u w:val="single"/>
          <w:lang w:eastAsia="cs-CZ"/>
        </w:rPr>
      </w:pPr>
      <w:r w:rsidRPr="00F56114">
        <w:rPr>
          <w:rFonts w:ascii="Times New Roman" w:eastAsia="Times New Roman" w:hAnsi="Times New Roman" w:cs="Times New Roman"/>
          <w:b/>
          <w:bCs/>
          <w:sz w:val="24"/>
          <w:szCs w:val="24"/>
          <w:u w:val="single"/>
          <w:lang w:eastAsia="cs-CZ"/>
        </w:rPr>
        <w:t>Soubor rozpočtových opatření</w:t>
      </w:r>
      <w:r w:rsidR="005B7606">
        <w:rPr>
          <w:rFonts w:ascii="Times New Roman" w:eastAsia="Times New Roman" w:hAnsi="Times New Roman" w:cs="Times New Roman"/>
          <w:b/>
          <w:bCs/>
          <w:sz w:val="24"/>
          <w:szCs w:val="24"/>
          <w:u w:val="single"/>
          <w:lang w:eastAsia="cs-CZ"/>
        </w:rPr>
        <w:t xml:space="preserve"> 2-</w:t>
      </w:r>
      <w:r w:rsidR="001C1026">
        <w:rPr>
          <w:rFonts w:ascii="Times New Roman" w:eastAsia="Times New Roman" w:hAnsi="Times New Roman" w:cs="Times New Roman"/>
          <w:b/>
          <w:bCs/>
          <w:sz w:val="24"/>
          <w:szCs w:val="24"/>
          <w:u w:val="single"/>
          <w:lang w:eastAsia="cs-CZ"/>
        </w:rPr>
        <w:t>9</w:t>
      </w:r>
      <w:r w:rsidRPr="00F56114">
        <w:rPr>
          <w:rFonts w:ascii="Times New Roman" w:eastAsia="Times New Roman" w:hAnsi="Times New Roman" w:cs="Times New Roman"/>
          <w:b/>
          <w:bCs/>
          <w:sz w:val="24"/>
          <w:szCs w:val="24"/>
          <w:u w:val="single"/>
          <w:lang w:eastAsia="cs-CZ"/>
        </w:rPr>
        <w:t xml:space="preserve"> </w:t>
      </w:r>
    </w:p>
    <w:p w:rsidR="00F56114" w:rsidRPr="00F56114" w:rsidRDefault="00F56114" w:rsidP="00F56114">
      <w:pPr>
        <w:spacing w:after="0" w:line="240" w:lineRule="auto"/>
        <w:jc w:val="both"/>
        <w:rPr>
          <w:rFonts w:ascii="Times New Roman" w:eastAsia="Times New Roman" w:hAnsi="Times New Roman" w:cs="Times New Roman"/>
          <w:b/>
          <w:bCs/>
          <w:sz w:val="24"/>
          <w:szCs w:val="24"/>
          <w:lang w:eastAsia="cs-CZ"/>
        </w:rPr>
      </w:pP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Rozpočtové opatření č. 2 - Vratky dotací</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Na základě finančního vypořádání dotací poskytnutých městu Slavkov u Brna v roce 2017, město musí vrátit nevyčerpané částky poskytnutých dotací: SPOD  - 243 989,90 Kč, sociální pracovníci - 18 167 Kč, příprava voleb prezidenta ČR - 30 000 Kč, volby do Parlamentu ČR - 11 533,27 Kč.  Finanční krytí položkou financování 8115 - zapojením finančních prostředků z minulých let.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 xml:space="preserve">Rozpočtové opatření č. 3 -  Zapojení nevyčerpaných prostředků z dotací do rozpočtu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Dotační prostředky poskytnuté městu Slavkov u Brna v roce 2017, které nepodléhají finančnímu vypořádání dotací  za rok 2017, budou napojeny na výdajovou stranu rozpočtu k čerpání: MAP ve výši 352 943,66 Kč, Otevřené a transparentní město - 550 541,00 Kč, pěstounská péče - 392 606,66 Kč. Finanční krytí položkou financování 8115 - zapojením finančních prostředků z minulých let.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Rozpočtové opatření č. 4 - Předfinancování dotace Otevřené a transparentní město</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Město Slavkov u Brna obdrželo rozhodnutí o poskytnutí dotace č. OPZ/č.1/033/0002875 z operačního programu zaměstnanost na realizaci projektu "Otevřené a transparentní město" na projekt Efektivní veřejná správa v roce 2016 v celkové výši způsobilých výdajů 2 383 045,00 Kč. Dosud na bankovní účet města byla poskytnuta dotace -  680 503 Kč. Zbývající částka ve výši 1 800 000 Kč, musí být předfinancována z rozpočtu města. Finanční krytí položkou financování 8115 - zapojením finančních prostředků z minulých let.</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Rozpočtové opatření č. 5 - Změny rozpočtu oddělení investic a rozvoje (IR)</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color w:val="000000"/>
          <w:sz w:val="24"/>
          <w:szCs w:val="24"/>
          <w:lang w:eastAsia="cs-CZ"/>
        </w:rPr>
        <w:t>1.  Instalace památníku obětem I. a II. světové války</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Vzhledem k blížícímu se 100. výročí vzniku samostatného státu rozhodlo vedení města o instalaci památníku obětem I. a II. světové války. V této souvislosti byla společností LIVINGSTAV s.r.o. vypracována architektonická studie a odsouhlasena vedením města. Umístění je nyní navrhnuto v prostoru mezi farním kostelem a zámkem u chodníku. Jedná se o dva samostatné obelisky o velikosti 2,8m x 0,7m x 0,12m provedené z lepené švédské žuly. Součástí je i okolní zpevněná plocha a osvětlení. Tato společnost nám předložila cenový návrh, který dosahuje výše 1,35 mil Kč včetně DPH. Doporučujeme tedy schválit rozpočtové opatření ve výši 1.400.000 Kč na realizaci tohoto památníku.</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color w:val="000000"/>
          <w:sz w:val="24"/>
          <w:szCs w:val="24"/>
          <w:lang w:eastAsia="cs-CZ"/>
        </w:rPr>
        <w:t>2. Oprava chodníků</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color w:val="000000"/>
          <w:sz w:val="24"/>
          <w:szCs w:val="24"/>
          <w:lang w:eastAsia="cs-CZ"/>
        </w:rPr>
        <w:t>Jedná se o náklady na opravu chodníků. V prvním případě se jedná o dokončení chodníku kolem ZŠ Tyršova včetně opravy betonové plochy před touto budovou sousedící s budovou ISŠ. Zde jsou náklady ve výši 230.000 Kč. V dalším případě se jedná o náklady na opravu chodníku na ulici Tyršova od budovy ISŠ po ulici Husova při západní straně. Zde jsou náklady odhadovány ve výši 800tis. Kč. Opravu chodníku na části ulice Slovákova u domu manželů Frimerových a Diváckých 90tis. Kč. Rozpočtové opatření chodníky doporučujeme schválit ve výši 1.120.000 Kč.</w:t>
      </w:r>
    </w:p>
    <w:p w:rsidR="009A68F0"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color w:val="000000"/>
          <w:sz w:val="24"/>
          <w:szCs w:val="24"/>
          <w:lang w:eastAsia="cs-CZ"/>
        </w:rPr>
        <w:t>3. Studie na úpravu veřejného prostranství  u DPS</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lastRenderedPageBreak/>
        <w:t>Oddělení investic a rozvoje navrhuje zařadit do rozpočtu novou položku - vypracování studie na úpravu veřejného prostranství u DPS ve výši 70 000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4. Parkovací stání u MŠ Zvídálek</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Oddělení investic a rozvoje navrhuje zrealizovat zvýšení kapacity kolmých parkovacích stání před MŠ Zvídálek na ulici Malinovského o jedno místo ve výši 90tis.</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color w:val="000000"/>
          <w:sz w:val="24"/>
          <w:szCs w:val="24"/>
          <w:lang w:eastAsia="cs-CZ"/>
        </w:rPr>
        <w:t>5. Rekonstrukce místní komunikace Nádražní k hotelu Florian</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color w:val="000000"/>
          <w:sz w:val="24"/>
          <w:szCs w:val="24"/>
          <w:lang w:eastAsia="cs-CZ"/>
        </w:rPr>
        <w:t>Jedná se o dlouhodobě projednávanou akci již z minulého volebního období. Je to část komunikace od křižovatky do sídliště po hotel Florian. Délka komunikace je 160m a vzniknout mají i podélná parkovací stání v počtu 7. Rozpočtové náklady jsou projektem stanoveny ve výši 4.500.000,-Kč. Projektová dokumentace je zpracovaná včetně stanovisek a bude požádáno o vydání stavebního povolení. Doporučujeme schválit rozpočtové opatření ve výši 4.500.000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6. Výstavba kolmých parkovacích stání v sídlišti Zlatá Hora</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xml:space="preserve">V současné době v rámci regenerace veřejného prostranství sídliště Zlatá Hora je zpracována projektová dokumentace pro stavební povolení včetně stanovisek výstavby nebo opravy místních komunikací, chodníků a především navýšení kapacity parkovacích stání pro I. etapu. Celkové náklady jsou odhadovány ve výši cca 8,0mil Kč. </w:t>
      </w:r>
      <w:r w:rsidR="00AF385D" w:rsidRPr="007A4502">
        <w:rPr>
          <w:rFonts w:ascii="Times New Roman" w:eastAsia="Times New Roman" w:hAnsi="Times New Roman" w:cs="Times New Roman"/>
          <w:sz w:val="24"/>
          <w:szCs w:val="24"/>
          <w:lang w:eastAsia="cs-CZ"/>
        </w:rPr>
        <w:t>V tomto roce doporučujeme realizovat z tohoto projektu výstavbu kolmých parkovacích stání před bytovými domy čp.</w:t>
      </w:r>
      <w:r w:rsidR="00AF385D">
        <w:rPr>
          <w:rFonts w:ascii="Times New Roman" w:eastAsia="Times New Roman" w:hAnsi="Times New Roman" w:cs="Times New Roman"/>
          <w:sz w:val="24"/>
          <w:szCs w:val="24"/>
          <w:lang w:eastAsia="cs-CZ"/>
        </w:rPr>
        <w:t xml:space="preserve"> </w:t>
      </w:r>
      <w:r w:rsidR="00AF385D" w:rsidRPr="007A4502">
        <w:rPr>
          <w:rFonts w:ascii="Times New Roman" w:eastAsia="Times New Roman" w:hAnsi="Times New Roman" w:cs="Times New Roman"/>
          <w:sz w:val="24"/>
          <w:szCs w:val="24"/>
          <w:lang w:eastAsia="cs-CZ"/>
        </w:rPr>
        <w:t xml:space="preserve">1359 - 1362 včetně stavební úpravy přístupové komunikace. </w:t>
      </w:r>
      <w:r w:rsidRPr="007A4502">
        <w:rPr>
          <w:rFonts w:ascii="Times New Roman" w:eastAsia="Times New Roman" w:hAnsi="Times New Roman" w:cs="Times New Roman"/>
          <w:sz w:val="24"/>
          <w:szCs w:val="24"/>
          <w:lang w:eastAsia="cs-CZ"/>
        </w:rPr>
        <w:t>Náklady jsou odhadnuty propočtem na cca 1,7mil Kč. Doporučujeme tedy schválit rozpočtové opatření na tuto akci ve výši 1.700.000,-Kč.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Finanční krytí položkou financování 8115 - zapojením finančních prostředků z minulých let. </w:t>
      </w:r>
      <w:r w:rsidRPr="007A4502">
        <w:rPr>
          <w:rFonts w:ascii="Times New Roman" w:eastAsia="Times New Roman" w:hAnsi="Times New Roman" w:cs="Times New Roman"/>
          <w:sz w:val="24"/>
          <w:szCs w:val="24"/>
          <w:lang w:eastAsia="cs-CZ"/>
        </w:rPr>
        <w:t>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Rozpočtové opatření č. 6 - účelové příspěvky TSMS</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1. ÚIP TSMS - Spoluúčast dotačního projektu " Sběr bioodpadů Slavkov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PO TSMS žádá o poskytnutí investiční účelové dotace "Sběr bioodpadů Slavkov".  Jedná se o spoluúčast TSMS z důvodu již přiznané dotace OPŽP ve výši 260 000 Kč. Dotace bude kryta ve výši 247 000 Kč z příjmů rozpočtu 2018 - FO - Finanční vypořádání poskytnutých příspěvků TSMS nevyčerpané v roce 2017, 13 000 Kč bude  kryto položkou 8115 - financování.</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2. ÚNP TSMS - Náhradní čtyřletá péče o nově vysazené stromy v rámci projektu " Obnova zámeckého parku a historických alejí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Dosadba uhynulých stromů, výchovné řezy, hnojení, kotvení, postřiky proti klíněnce ve výši 250 000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3. ÚNP TSMS - Ošetřování stromů s nejvyšší naléhavostí dle pasportizace stromů a stromových skupin na základě portálu " Stromy pod kontrolou"</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Zdravotní a sesazovací řezy, kácení včetně náhradní výsadby s následnou péčí, kontrola vazeb stromů ve výši 700 000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4. ÚNP TSMS - Demontáž stávající a instalace nové střechy na kabiny a tribunu na stadionu</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Špatný stav. Na mnoha místech zatéká do budovy, kterou jsme kompletně přes zimu opravili. Nelze lokálně opravit. Celkové předpokládané náklady ve výši 600 000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5. ÚNP TSMS - Údržba mostů, lávek a zábradlí propustků PPO I+II</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Oplechování nosných oblouků mostů, výměna špatných mostnic, ochranné nátěry dřevěných konstrukcí ve výši 80 000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6. ÚNP TSMS - Dešťové vpusti a jejich napojení do kanalizace</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Pokračování v čištění, monitoringu a opravách ve výši 600 000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7. ÚNP TSMS - Náklady na provoz a údržbu celého areálu stadionu</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xml:space="preserve">Údržba techniky + stroje - 25.000. Výsadba a péče o novou zeleň - 25.000, PHM + údržba hřiště (prořez, pískování, hnojení) - 100.000 + materiál (vybavení toalet, kliky a zámky, hasicí </w:t>
      </w:r>
      <w:r w:rsidRPr="007A4502">
        <w:rPr>
          <w:rFonts w:ascii="Times New Roman" w:eastAsia="Times New Roman" w:hAnsi="Times New Roman" w:cs="Times New Roman"/>
          <w:sz w:val="24"/>
          <w:szCs w:val="24"/>
          <w:lang w:eastAsia="cs-CZ"/>
        </w:rPr>
        <w:lastRenderedPageBreak/>
        <w:t>přístroje, PC pro správce) - 65.000 + služby (revize PO a elektro) - 10.000. Celková výše příspěvku 225 000 Kč. </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8. ÚNP TSMS - Dětská hřiště a sportoviště</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Výměna herních prvků, které již neprošli revizí ve výši 100 000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9. ÚIP TSMS - Dokončení parku Litavská</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Cesty a mobiliář ve výši 220 000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10. ÚNP TSMS - Pokračování v pasportizaci stromů a stromových skupin v dalších lokalitách města pro portál " Stromy pod kontrolou "</w:t>
      </w:r>
    </w:p>
    <w:p w:rsidR="007A4502" w:rsidRPr="007A4502" w:rsidRDefault="00AF385D"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Další část sídliště Zlatá Hora, parčíky u čerpací stanice na Bučovické, pod náměstím, v ulici Úzké… ve výši 100 000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Finanční krytí položkou financování 8115 - zapojením finančních prostředků z minulých let.</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Rozpočtové opatření č. 7 - účelové příspěvky ZS-A</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1. ÚNP ZS-A - Kulturní akce města</w:t>
      </w:r>
    </w:p>
    <w:p w:rsidR="009A68F0"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Zajištění kulturních aktivit pro obyvatele města formou nabídky divadelních představení či koncertů za vstupné ve výši 350 000 Kč. V případě neposkytnutí částky nemůže kulturní život města být dále dokrýván z rozpočtu ZS-A z komerční činnosti.</w:t>
      </w:r>
    </w:p>
    <w:p w:rsidR="009A68F0" w:rsidRDefault="007A4502" w:rsidP="009A68F0">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2. ÚNP ZS-A - Havarijní stavy na majetku ve správě ZS-A - budova zámku</w:t>
      </w:r>
    </w:p>
    <w:p w:rsidR="007A4502" w:rsidRPr="009A68F0" w:rsidRDefault="009A68F0" w:rsidP="009A68F0">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9A68F0">
        <w:rPr>
          <w:rFonts w:ascii="Times New Roman" w:eastAsia="Times New Roman" w:hAnsi="Times New Roman" w:cs="Times New Roman"/>
          <w:sz w:val="24"/>
          <w:szCs w:val="24"/>
          <w:lang w:eastAsia="cs-CZ"/>
        </w:rPr>
        <w:t>Střešn</w:t>
      </w:r>
      <w:r w:rsidR="007A4502" w:rsidRPr="009A68F0">
        <w:rPr>
          <w:rFonts w:ascii="Times New Roman" w:eastAsia="Times New Roman" w:hAnsi="Times New Roman" w:cs="Times New Roman"/>
          <w:sz w:val="24"/>
          <w:szCs w:val="24"/>
          <w:lang w:eastAsia="cs-CZ"/>
        </w:rPr>
        <w:t>í krytina na budově zámku</w:t>
      </w:r>
    </w:p>
    <w:p w:rsidR="009A68F0" w:rsidRDefault="007A4502" w:rsidP="009A68F0">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V současné době chybí na střeše zámku cca 30  ks střešní krytiny. Při jakémkoli větším poryvu větru (cca 4 x do roka) se uvolní a spadne 5 - 10 ks krytiny, která tímto vážně ohrožuje zdraví (životy) návštěvníku a zaměstnanců zámku. Pouze doplnění chybějící krytiny cca 50 000,-Kč,  (neřeší riziko úrazu).</w:t>
      </w:r>
    </w:p>
    <w:p w:rsidR="007A4502" w:rsidRPr="009A68F0" w:rsidRDefault="007A4502" w:rsidP="009A68F0">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9A68F0">
        <w:rPr>
          <w:rFonts w:ascii="Times New Roman" w:eastAsia="Times New Roman" w:hAnsi="Times New Roman" w:cs="Times New Roman"/>
          <w:sz w:val="24"/>
          <w:szCs w:val="24"/>
          <w:lang w:eastAsia="cs-CZ"/>
        </w:rPr>
        <w:t>Porušený svod okapů</w:t>
      </w:r>
    </w:p>
    <w:p w:rsidR="009A68F0" w:rsidRDefault="007A4502" w:rsidP="009A68F0">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Na severním křídle zámku směrem do parku, v úrovni zaměstnaneckého parkoviště je porušen svod z okapu (ve výšce cca 6-8 m nad zemí), srážková voda stéká po fasádě budovy, nutná oprava, hrozí narušení (opadání) fasády. Odhad nákladů na opravu cca 10 000,- Kč.</w:t>
      </w:r>
    </w:p>
    <w:p w:rsidR="007A4502" w:rsidRPr="009A68F0" w:rsidRDefault="007A4502" w:rsidP="009A68F0">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9A68F0">
        <w:rPr>
          <w:rFonts w:ascii="Times New Roman" w:eastAsia="Times New Roman" w:hAnsi="Times New Roman" w:cs="Times New Roman"/>
          <w:sz w:val="24"/>
          <w:szCs w:val="24"/>
          <w:lang w:eastAsia="cs-CZ"/>
        </w:rPr>
        <w:t>Opadávající fasáda</w:t>
      </w:r>
    </w:p>
    <w:p w:rsidR="009A68F0" w:rsidRDefault="007A4502" w:rsidP="009A68F0">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Objekt zámecké kaple východní směr pod okapem opadána fasáda (cca 2 m2). Odhad nákladů na opravu cca 60 000,- Kč. Zjištění příčin a jejich odstranění - další náklady (porušení okapu cca 10 000,- Kč).</w:t>
      </w:r>
    </w:p>
    <w:p w:rsidR="007A4502" w:rsidRPr="009A68F0" w:rsidRDefault="007A4502" w:rsidP="009A68F0">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9A68F0">
        <w:rPr>
          <w:rFonts w:ascii="Times New Roman" w:eastAsia="Times New Roman" w:hAnsi="Times New Roman" w:cs="Times New Roman"/>
          <w:sz w:val="24"/>
          <w:szCs w:val="24"/>
          <w:lang w:eastAsia="cs-CZ"/>
        </w:rPr>
        <w:t>Nefunkční proti sněhové zábrany (na střeše budovy zámku)</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Je-li sněhová pokrývka 10 cm a více a nastane-li prudká obleva, sněhové zábrany na střeše nezabrání sesuvu sněhu ze střechy zámku.  Závažné ohrožení zdraví (života) návštěvníku a zaměstnanců zámku.  Revize a výměna zábran minimálně v prostorách, kde se pohybují osoby i v zimním období (nádvoří a jižní křídlo zámku). Odhad nákladů na opravu cca 100 000,- Kč.</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Navrhovaná výše příspěvku 240.000 Kč (pouze odhad pro první fázi, v případě odkrytí větších potíží ze strany odborných firem bude nutno následné dofinancování).</w:t>
      </w: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r w:rsidRPr="007A4502">
        <w:rPr>
          <w:rFonts w:ascii="Times New Roman" w:eastAsia="Times New Roman" w:hAnsi="Times New Roman" w:cs="Times New Roman"/>
          <w:b/>
          <w:bCs/>
          <w:sz w:val="24"/>
          <w:szCs w:val="24"/>
          <w:lang w:eastAsia="cs-CZ"/>
        </w:rPr>
        <w:t>Finanční krytí položkou financování 8115 - zapojením finančních prostředků z minulých let.</w:t>
      </w:r>
    </w:p>
    <w:p w:rsidR="001C1026" w:rsidRPr="00F56114" w:rsidRDefault="001C1026" w:rsidP="001C1026">
      <w:p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b/>
          <w:bCs/>
          <w:sz w:val="24"/>
          <w:szCs w:val="24"/>
          <w:lang w:eastAsia="cs-CZ"/>
        </w:rPr>
        <w:t>Rozpočtové opatření č. 8 - Zrušení položky rozpočtu - IR - Stadion - skatepark spoluúčast + vybavení</w:t>
      </w:r>
    </w:p>
    <w:p w:rsidR="001C1026" w:rsidRPr="00F56114" w:rsidRDefault="001C1026" w:rsidP="001C1026">
      <w:p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Na základě sdělení MŠMT ČR dotace na Stadion - skatepark+vybavení městu Slavkov u Brna nebude přiznána. Schválená  výdajová položka rozpočtu na rok 2018 IR - Stadion - skatepark spoluúčast + vybavení ve výši 2 600 000 Kč  bude rozdělena:</w:t>
      </w:r>
    </w:p>
    <w:p w:rsidR="001C1026" w:rsidRPr="00F56114" w:rsidRDefault="001C1026" w:rsidP="001C102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IR -</w:t>
      </w:r>
      <w:bookmarkStart w:id="0" w:name="_GoBack"/>
      <w:bookmarkEnd w:id="0"/>
      <w:r w:rsidRPr="00F56114">
        <w:rPr>
          <w:rFonts w:ascii="Times New Roman" w:eastAsia="Times New Roman" w:hAnsi="Times New Roman" w:cs="Times New Roman"/>
          <w:sz w:val="24"/>
          <w:szCs w:val="24"/>
          <w:lang w:eastAsia="cs-CZ"/>
        </w:rPr>
        <w:t xml:space="preserve"> Nová položka - stadion - nákup vybavení -  ve výši 1 100 000 Kč </w:t>
      </w:r>
    </w:p>
    <w:p w:rsidR="001C1026" w:rsidRPr="00F56114" w:rsidRDefault="001C1026" w:rsidP="001C102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IR - Nová položka - Centrum Bonaparte - opravy</w:t>
      </w:r>
    </w:p>
    <w:p w:rsidR="001C1026" w:rsidRPr="00F56114" w:rsidRDefault="001C1026" w:rsidP="001C1026">
      <w:pPr>
        <w:spacing w:after="0" w:line="240" w:lineRule="auto"/>
        <w:ind w:left="720"/>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lastRenderedPageBreak/>
        <w:t>Za několik let se podařilo postupně nakoupit ozvučovací a osvětlovací techniku, která je pravidelně využívána jak v prostorách SCB pro zajištění kulturních akcí, tak při řadě městských akcí jako např. Dny Slavkova, Rozsvěcení vánoční výzdoby, městské vepřové hody, ples atd. Tato technika vyžaduje další finanční prostředky na opravu a údržbu, tak aby se prodloužila její životnost. Jedná se např. o renovaci a dovybavení konvenčních světel, která jsou již ve stavu ohrožující bezpečnost akcí. Dále je třeba dokončit rekonstrukci technické kabiny, kde např. mimo jiné chybí počítač pro ovládání scénických světel.  Pro bezproblémový chod techniky při akcích v SCB je nutná i kvalitní elektroinstalace. Celková výše 90 000 Kč.</w:t>
      </w:r>
    </w:p>
    <w:p w:rsidR="001C1026" w:rsidRPr="00F56114" w:rsidRDefault="001C1026" w:rsidP="001C1026">
      <w:pPr>
        <w:numPr>
          <w:ilvl w:val="0"/>
          <w:numId w:val="1"/>
        </w:num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OVV - Navýšení položky - Nespecifikované rezervy - zbývající částka ve výši 1 410 000 Kč.</w:t>
      </w:r>
    </w:p>
    <w:p w:rsidR="001C1026" w:rsidRPr="00F56114" w:rsidRDefault="001C1026" w:rsidP="001C1026">
      <w:p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b/>
          <w:bCs/>
          <w:sz w:val="24"/>
          <w:szCs w:val="24"/>
          <w:lang w:eastAsia="cs-CZ"/>
        </w:rPr>
        <w:t>Rozpočtové opatření č. 9 - ÚNP ZS-A - havarijní stav - oprava elektro - expozice </w:t>
      </w:r>
    </w:p>
    <w:p w:rsidR="001C1026" w:rsidRPr="00F56114" w:rsidRDefault="001C1026" w:rsidP="001C1026">
      <w:p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Příspěvková organizace ZS-A podala žádost  na poskytnutí  účelového neinvestičního příspěvku - v souvislosti s připravovanou výstavou "Právo útrpné" na řešení opravy havarijního stavu elektroinstalace v podzemních prostorách, kde má být výše zmíněná výstava trvale umístěna. Požadovaná částka 500 000 Kč. Celkové náklady související s touto opravou jsou vyčísleny na 607 000 Kč. ZS-A se bude podílet na opravě elektroinstalace částkou 107 000 Kč ze svého rozpočtu. V příloze je předložen výkaz výměr. Položka bude kryta z OVV - snížením položky - nespecifikované rezervy ve  výši 500 000 Kč.</w:t>
      </w:r>
    </w:p>
    <w:p w:rsidR="001C1026" w:rsidRPr="007A4502" w:rsidRDefault="001C1026" w:rsidP="007A4502">
      <w:pPr>
        <w:spacing w:after="0" w:line="240" w:lineRule="auto"/>
        <w:jc w:val="both"/>
        <w:rPr>
          <w:rFonts w:ascii="Times New Roman" w:eastAsia="Times New Roman" w:hAnsi="Times New Roman" w:cs="Times New Roman"/>
          <w:sz w:val="24"/>
          <w:szCs w:val="24"/>
          <w:lang w:eastAsia="cs-CZ"/>
        </w:rPr>
      </w:pPr>
    </w:p>
    <w:p w:rsidR="007A4502" w:rsidRPr="007A4502" w:rsidRDefault="007A4502" w:rsidP="007A4502">
      <w:pPr>
        <w:spacing w:after="0" w:line="240" w:lineRule="auto"/>
        <w:jc w:val="both"/>
        <w:rPr>
          <w:rFonts w:ascii="Times New Roman" w:eastAsia="Times New Roman" w:hAnsi="Times New Roman" w:cs="Times New Roman"/>
          <w:sz w:val="24"/>
          <w:szCs w:val="24"/>
          <w:lang w:eastAsia="cs-C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
        <w:gridCol w:w="374"/>
        <w:gridCol w:w="396"/>
        <w:gridCol w:w="374"/>
        <w:gridCol w:w="374"/>
        <w:gridCol w:w="524"/>
        <w:gridCol w:w="449"/>
        <w:gridCol w:w="4812"/>
        <w:gridCol w:w="824"/>
        <w:gridCol w:w="727"/>
      </w:tblGrid>
      <w:tr w:rsidR="007A4502" w:rsidRPr="007A4502" w:rsidTr="007A4502">
        <w:trPr>
          <w:tblCellSpacing w:w="7" w:type="dxa"/>
        </w:trPr>
        <w:tc>
          <w:tcPr>
            <w:tcW w:w="147"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RO</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ORJ</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Odd.</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Pol.</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ORG.</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ÚZ</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Text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Příjmy (Kč)</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1C1026" w:rsidRDefault="007A4502" w:rsidP="001C1026">
            <w:pPr>
              <w:spacing w:after="0" w:line="240" w:lineRule="auto"/>
              <w:jc w:val="center"/>
              <w:rPr>
                <w:rFonts w:ascii="Times New Roman" w:eastAsia="Times New Roman" w:hAnsi="Times New Roman" w:cs="Times New Roman"/>
                <w:b/>
                <w:sz w:val="24"/>
                <w:szCs w:val="24"/>
                <w:lang w:eastAsia="cs-CZ"/>
              </w:rPr>
            </w:pPr>
            <w:r w:rsidRPr="001C1026">
              <w:rPr>
                <w:rFonts w:ascii="Times New Roman" w:eastAsia="Times New Roman" w:hAnsi="Times New Roman" w:cs="Times New Roman"/>
                <w:b/>
                <w:sz w:val="15"/>
                <w:szCs w:val="15"/>
                <w:lang w:eastAsia="cs-CZ"/>
              </w:rPr>
              <w:t>Výdaje (Kč)</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w:t>
            </w:r>
          </w:p>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303 800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6402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5364</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98008</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VV - Vratka dotace - příprava voleb prezidenta ČR</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6402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5634</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98071</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VV - Vratka dotace - Volby do Parlamentu ČR</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11 600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6402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5634</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13011</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OSV - Vratka dotace - SPOD</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244 000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6402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5634</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13015</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OSV - Vratka dotace - Sociální pracovníci</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18 200</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1 296 300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71</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72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3299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5011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33063</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OVV - Zapojení nevyč. pr. z dotace MAP</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353 000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6171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5169</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130131</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13013</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MěÚ - Zapojení nevyč. pr. z dotace  "Otevřené a transparentní město"</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550 600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50</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4339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5169</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13010</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OSV - Zapojení nevyč. pr. z dotace - pěstounská péče</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392 700</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1 800 000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6171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5169</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130131</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MěÚ - Předf. dotace "Otevřené a transparentní město"</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1 800 000</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8 880 000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3326</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6127</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558</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Zařazení nové položky - památník obětem I. a II. sv. války</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1 400 000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2219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5171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559</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Zařazení nové položky -  opravy chodníků (ul. Tyršova, Slovákova)</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1 120 000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6171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5169</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560</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Zařazení nové pol. - studie -  úprava veř. prostr. u DPS</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70 000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2219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6121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561</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Zařazení nové pol. - park. stání před MŠ Zvídálek</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90 000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2212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6121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562</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Zařazení nové pol. - komunikace Nádražní</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4 500 000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41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2219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6121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563</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IR - Regenerace sídliště Zlatá Hora - park. stání</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1 700 000</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6402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2229</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Finanční vypořádání  příspěvků  TSMS</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247 000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2 888 000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6351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36399</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ÚIP - TSMS - spoluúčast dotace "Sběr bioodpadů Slavkov"</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260 000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363915</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 xml:space="preserve">FO -  ÚNP - TSMS - náhradní čtyřletá péče "Obnova zámeckého parku a </w:t>
            </w:r>
            <w:r w:rsidRPr="007A4502">
              <w:rPr>
                <w:rFonts w:ascii="Times New Roman" w:eastAsia="Times New Roman" w:hAnsi="Times New Roman" w:cs="Times New Roman"/>
                <w:sz w:val="15"/>
                <w:szCs w:val="15"/>
                <w:lang w:eastAsia="cs-CZ"/>
              </w:rPr>
              <w:lastRenderedPageBreak/>
              <w:t>historických alejí</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lastRenderedPageBreak/>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250 000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36392</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nutné ošetření stromů - dle pasportizace " Stromy pod kontrolou"</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700 000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363916</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demontáž a instalace nové střechy - kabiny, tribuna na stadionu</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363992</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údržba mostů, lávek, zábradlí propustků</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363993</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oprava, čištění kanalizačních vpustí</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363998</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provoz a údržba celého areálu stadionu</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225 000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363917</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dětská hřiště, sportoviště - výměna prvků</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100 000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6351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363918</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ÚIP - TSMS - Dokončení parku Litavská - cesty a mobiliář</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220 000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31</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363919</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TSMS - pasportizace stromů "Stromy pod kontrolou" - další lokality</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100 000</w:t>
            </w:r>
          </w:p>
        </w:tc>
      </w:tr>
      <w:tr w:rsidR="007A4502" w:rsidRPr="007A4502" w:rsidTr="007A4502">
        <w:trPr>
          <w:tblCellSpacing w:w="7" w:type="dxa"/>
        </w:trPr>
        <w:tc>
          <w:tcPr>
            <w:tcW w:w="147"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center"/>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7</w:t>
            </w: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8115</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Změna stavu kr. pr. na bank. účt.</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590 000</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3315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16026</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ZS-A - kulturní akce města - předfinancování</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350 000</w:t>
            </w:r>
          </w:p>
        </w:tc>
      </w:tr>
      <w:tr w:rsidR="007A4502" w:rsidRPr="007A4502" w:rsidTr="007A4502">
        <w:trPr>
          <w:tblCellSpacing w:w="7" w:type="dxa"/>
        </w:trPr>
        <w:tc>
          <w:tcPr>
            <w:tcW w:w="147" w:type="pct"/>
            <w:vMerge/>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30</w:t>
            </w:r>
          </w:p>
        </w:tc>
        <w:tc>
          <w:tcPr>
            <w:tcW w:w="194"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32</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3315</w:t>
            </w:r>
          </w:p>
        </w:tc>
        <w:tc>
          <w:tcPr>
            <w:tcW w:w="19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5331</w:t>
            </w:r>
          </w:p>
        </w:tc>
        <w:tc>
          <w:tcPr>
            <w:tcW w:w="278"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16027</w:t>
            </w:r>
          </w:p>
        </w:tc>
        <w:tc>
          <w:tcPr>
            <w:tcW w:w="237"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2633"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FO - ÚNP - ZS-A  - havarijní stavy majetku</w:t>
            </w:r>
          </w:p>
        </w:tc>
        <w:tc>
          <w:tcPr>
            <w:tcW w:w="456"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7A4502" w:rsidRDefault="007A4502" w:rsidP="007A4502">
            <w:pPr>
              <w:spacing w:after="0" w:line="240" w:lineRule="auto"/>
              <w:jc w:val="right"/>
              <w:rPr>
                <w:rFonts w:ascii="Times New Roman" w:eastAsia="Times New Roman" w:hAnsi="Times New Roman" w:cs="Times New Roman"/>
                <w:sz w:val="24"/>
                <w:szCs w:val="24"/>
                <w:lang w:eastAsia="cs-CZ"/>
              </w:rPr>
            </w:pPr>
            <w:r w:rsidRPr="007A4502">
              <w:rPr>
                <w:rFonts w:ascii="Times New Roman" w:eastAsia="Times New Roman" w:hAnsi="Times New Roman" w:cs="Times New Roman"/>
                <w:sz w:val="15"/>
                <w:szCs w:val="15"/>
                <w:lang w:eastAsia="cs-CZ"/>
              </w:rPr>
              <w:t>240 000</w:t>
            </w:r>
          </w:p>
        </w:tc>
      </w:tr>
    </w:tbl>
    <w:p w:rsidR="007A4502" w:rsidRPr="00F56114" w:rsidRDefault="007A4502" w:rsidP="007A4502">
      <w:pPr>
        <w:spacing w:after="0" w:line="240" w:lineRule="auto"/>
        <w:jc w:val="both"/>
        <w:rPr>
          <w:rFonts w:ascii="Times New Roman" w:eastAsia="Times New Roman" w:hAnsi="Times New Roman" w:cs="Times New Roman"/>
          <w:sz w:val="24"/>
          <w:szCs w:val="24"/>
          <w:lang w:eastAsia="cs-CZ"/>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
        <w:gridCol w:w="382"/>
        <w:gridCol w:w="416"/>
        <w:gridCol w:w="425"/>
        <w:gridCol w:w="425"/>
        <w:gridCol w:w="509"/>
        <w:gridCol w:w="311"/>
        <w:gridCol w:w="4760"/>
        <w:gridCol w:w="852"/>
        <w:gridCol w:w="752"/>
      </w:tblGrid>
      <w:tr w:rsidR="007A4502" w:rsidRPr="00F56114" w:rsidTr="001C1026">
        <w:trPr>
          <w:tblCellSpacing w:w="7" w:type="dxa"/>
        </w:trPr>
        <w:tc>
          <w:tcPr>
            <w:tcW w:w="168"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center"/>
              <w:rPr>
                <w:rFonts w:ascii="Times New Roman" w:eastAsia="Times New Roman" w:hAnsi="Times New Roman" w:cs="Times New Roman"/>
                <w:sz w:val="24"/>
                <w:szCs w:val="24"/>
                <w:lang w:eastAsia="cs-CZ"/>
              </w:rPr>
            </w:pPr>
            <w:r w:rsidRPr="00F56114">
              <w:rPr>
                <w:rFonts w:ascii="Times New Roman" w:eastAsia="Times New Roman" w:hAnsi="Times New Roman" w:cs="Times New Roman"/>
                <w:b/>
                <w:bCs/>
                <w:sz w:val="15"/>
                <w:szCs w:val="15"/>
                <w:lang w:eastAsia="cs-CZ"/>
              </w:rPr>
              <w:t>8</w:t>
            </w: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40</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41</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3412</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6121</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536</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IR - Zrušení položky - stadion - skatepark spoluúčast + vybavení</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-2 600 000</w:t>
            </w:r>
          </w:p>
        </w:tc>
      </w:tr>
      <w:tr w:rsidR="007A4502" w:rsidRPr="00F56114" w:rsidTr="001C1026">
        <w:trPr>
          <w:tblCellSpacing w:w="7" w:type="dxa"/>
        </w:trPr>
        <w:tc>
          <w:tcPr>
            <w:tcW w:w="168" w:type="pct"/>
            <w:vMerge/>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40</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41</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3412</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6122</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536</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IR - Zařazení nové položky - stadion -  vybavení</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1 100 000</w:t>
            </w:r>
          </w:p>
        </w:tc>
      </w:tr>
      <w:tr w:rsidR="007A4502" w:rsidRPr="00F56114" w:rsidTr="001C1026">
        <w:trPr>
          <w:tblCellSpacing w:w="7" w:type="dxa"/>
        </w:trPr>
        <w:tc>
          <w:tcPr>
            <w:tcW w:w="168" w:type="pct"/>
            <w:vMerge/>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40</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41</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3392</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5171</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515</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IR - Zařazení nové položky  - Centrum  Bonaparte - opravy</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90 000</w:t>
            </w:r>
          </w:p>
        </w:tc>
      </w:tr>
      <w:tr w:rsidR="007A4502" w:rsidRPr="00F56114" w:rsidTr="001C1026">
        <w:trPr>
          <w:tblCellSpacing w:w="7" w:type="dxa"/>
        </w:trPr>
        <w:tc>
          <w:tcPr>
            <w:tcW w:w="168" w:type="pct"/>
            <w:vMerge/>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71</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71</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6409</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5901</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OVV - Navýšení položky - Nespecifikované rezervy</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1 410 000</w:t>
            </w:r>
          </w:p>
        </w:tc>
      </w:tr>
      <w:tr w:rsidR="007A4502" w:rsidRPr="00F56114" w:rsidTr="001C1026">
        <w:trPr>
          <w:tblCellSpacing w:w="7" w:type="dxa"/>
        </w:trPr>
        <w:tc>
          <w:tcPr>
            <w:tcW w:w="168" w:type="pct"/>
            <w:vMerge w:val="restar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center"/>
              <w:rPr>
                <w:rFonts w:ascii="Times New Roman" w:eastAsia="Times New Roman" w:hAnsi="Times New Roman" w:cs="Times New Roman"/>
                <w:sz w:val="24"/>
                <w:szCs w:val="24"/>
                <w:lang w:eastAsia="cs-CZ"/>
              </w:rPr>
            </w:pPr>
            <w:r w:rsidRPr="00F56114">
              <w:rPr>
                <w:rFonts w:ascii="Times New Roman" w:eastAsia="Times New Roman" w:hAnsi="Times New Roman" w:cs="Times New Roman"/>
                <w:b/>
                <w:bCs/>
                <w:sz w:val="15"/>
                <w:szCs w:val="15"/>
                <w:lang w:eastAsia="cs-CZ"/>
              </w:rPr>
              <w:t>9</w:t>
            </w: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30</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32</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3315</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5331</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16028</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FO -  ÚNP - ZS-A -  havarijní stav - oprava elektro - expozice</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500 000</w:t>
            </w:r>
          </w:p>
        </w:tc>
      </w:tr>
      <w:tr w:rsidR="007A4502" w:rsidRPr="00F56114" w:rsidTr="001C1026">
        <w:trPr>
          <w:tblCellSpacing w:w="7" w:type="dxa"/>
        </w:trPr>
        <w:tc>
          <w:tcPr>
            <w:tcW w:w="168" w:type="pct"/>
            <w:vMerge/>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p>
        </w:tc>
        <w:tc>
          <w:tcPr>
            <w:tcW w:w="20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71</w:t>
            </w:r>
          </w:p>
        </w:tc>
        <w:tc>
          <w:tcPr>
            <w:tcW w:w="21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71</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6409</w:t>
            </w:r>
          </w:p>
        </w:tc>
        <w:tc>
          <w:tcPr>
            <w:tcW w:w="224"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5901</w:t>
            </w:r>
          </w:p>
        </w:tc>
        <w:tc>
          <w:tcPr>
            <w:tcW w:w="27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162"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2590"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OVV - Snížení položky - Nespecifikované rezervy</w:t>
            </w:r>
          </w:p>
        </w:tc>
        <w:tc>
          <w:tcPr>
            <w:tcW w:w="457"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tc>
        <w:tc>
          <w:tcPr>
            <w:tcW w:w="399" w:type="pct"/>
            <w:tcBorders>
              <w:top w:val="outset" w:sz="6" w:space="0" w:color="auto"/>
              <w:left w:val="outset" w:sz="6" w:space="0" w:color="auto"/>
              <w:bottom w:val="outset" w:sz="6" w:space="0" w:color="auto"/>
              <w:right w:val="outset" w:sz="6" w:space="0" w:color="auto"/>
            </w:tcBorders>
            <w:vAlign w:val="center"/>
            <w:hideMark/>
          </w:tcPr>
          <w:p w:rsidR="007A4502" w:rsidRPr="00F56114" w:rsidRDefault="007A4502" w:rsidP="002903D0">
            <w:pPr>
              <w:spacing w:after="0" w:line="240" w:lineRule="auto"/>
              <w:jc w:val="right"/>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15"/>
                <w:szCs w:val="15"/>
                <w:lang w:eastAsia="cs-CZ"/>
              </w:rPr>
              <w:t>-500 000</w:t>
            </w:r>
          </w:p>
        </w:tc>
      </w:tr>
    </w:tbl>
    <w:p w:rsidR="007A4502" w:rsidRPr="00F56114" w:rsidRDefault="007A4502" w:rsidP="007A4502">
      <w:pPr>
        <w:spacing w:after="0" w:line="240" w:lineRule="auto"/>
        <w:jc w:val="both"/>
        <w:rPr>
          <w:rFonts w:ascii="Times New Roman" w:eastAsia="Times New Roman" w:hAnsi="Times New Roman" w:cs="Times New Roman"/>
          <w:sz w:val="24"/>
          <w:szCs w:val="24"/>
          <w:lang w:eastAsia="cs-CZ"/>
        </w:rPr>
      </w:pPr>
      <w:r w:rsidRPr="00F56114">
        <w:rPr>
          <w:rFonts w:ascii="Times New Roman" w:eastAsia="Times New Roman" w:hAnsi="Times New Roman" w:cs="Times New Roman"/>
          <w:sz w:val="24"/>
          <w:szCs w:val="24"/>
          <w:lang w:eastAsia="cs-CZ"/>
        </w:rPr>
        <w:t> </w:t>
      </w:r>
    </w:p>
    <w:p w:rsidR="007A4502" w:rsidRPr="00F56114" w:rsidRDefault="007A4502" w:rsidP="007A4502">
      <w:pPr>
        <w:spacing w:after="0" w:line="240" w:lineRule="auto"/>
        <w:jc w:val="both"/>
        <w:rPr>
          <w:rFonts w:ascii="Times New Roman" w:eastAsia="Times New Roman" w:hAnsi="Times New Roman" w:cs="Times New Roman"/>
          <w:sz w:val="24"/>
          <w:szCs w:val="24"/>
          <w:lang w:eastAsia="cs-CZ"/>
        </w:rPr>
      </w:pPr>
    </w:p>
    <w:p w:rsidR="007A4502" w:rsidRPr="00F56114" w:rsidRDefault="007A4502" w:rsidP="007A4502">
      <w:pPr>
        <w:spacing w:after="0" w:line="240" w:lineRule="auto"/>
        <w:jc w:val="both"/>
        <w:rPr>
          <w:rFonts w:ascii="Times New Roman" w:eastAsia="Times New Roman" w:hAnsi="Times New Roman" w:cs="Times New Roman"/>
          <w:sz w:val="24"/>
          <w:szCs w:val="24"/>
          <w:lang w:eastAsia="cs-CZ"/>
        </w:rPr>
      </w:pPr>
    </w:p>
    <w:sectPr w:rsidR="007A4502" w:rsidRPr="00F56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50F"/>
    <w:multiLevelType w:val="hybridMultilevel"/>
    <w:tmpl w:val="F0AA6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6C2FF5"/>
    <w:multiLevelType w:val="multilevel"/>
    <w:tmpl w:val="328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545D5"/>
    <w:multiLevelType w:val="multilevel"/>
    <w:tmpl w:val="63CC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F08C6"/>
    <w:multiLevelType w:val="multilevel"/>
    <w:tmpl w:val="957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32527"/>
    <w:multiLevelType w:val="multilevel"/>
    <w:tmpl w:val="F3DE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6C476A"/>
    <w:multiLevelType w:val="multilevel"/>
    <w:tmpl w:val="C75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14"/>
    <w:rsid w:val="000C382A"/>
    <w:rsid w:val="001C1026"/>
    <w:rsid w:val="003D1DC0"/>
    <w:rsid w:val="005B7606"/>
    <w:rsid w:val="007A4502"/>
    <w:rsid w:val="00825601"/>
    <w:rsid w:val="009A68F0"/>
    <w:rsid w:val="00AF385D"/>
    <w:rsid w:val="00F56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56114"/>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6114"/>
    <w:rPr>
      <w:b/>
      <w:bCs/>
    </w:rPr>
  </w:style>
  <w:style w:type="paragraph" w:styleId="Textbubliny">
    <w:name w:val="Balloon Text"/>
    <w:basedOn w:val="Normln"/>
    <w:link w:val="TextbublinyChar"/>
    <w:uiPriority w:val="99"/>
    <w:semiHidden/>
    <w:unhideWhenUsed/>
    <w:rsid w:val="00F561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114"/>
    <w:rPr>
      <w:rFonts w:ascii="Tahoma" w:hAnsi="Tahoma" w:cs="Tahoma"/>
      <w:sz w:val="16"/>
      <w:szCs w:val="16"/>
    </w:rPr>
  </w:style>
  <w:style w:type="character" w:styleId="Zvraznn">
    <w:name w:val="Emphasis"/>
    <w:basedOn w:val="Standardnpsmoodstavce"/>
    <w:uiPriority w:val="20"/>
    <w:qFormat/>
    <w:rsid w:val="007A4502"/>
    <w:rPr>
      <w:i/>
      <w:iCs/>
    </w:rPr>
  </w:style>
  <w:style w:type="paragraph" w:styleId="Odstavecseseznamem">
    <w:name w:val="List Paragraph"/>
    <w:basedOn w:val="Normln"/>
    <w:uiPriority w:val="34"/>
    <w:qFormat/>
    <w:rsid w:val="009A6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56114"/>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6114"/>
    <w:rPr>
      <w:b/>
      <w:bCs/>
    </w:rPr>
  </w:style>
  <w:style w:type="paragraph" w:styleId="Textbubliny">
    <w:name w:val="Balloon Text"/>
    <w:basedOn w:val="Normln"/>
    <w:link w:val="TextbublinyChar"/>
    <w:uiPriority w:val="99"/>
    <w:semiHidden/>
    <w:unhideWhenUsed/>
    <w:rsid w:val="00F561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114"/>
    <w:rPr>
      <w:rFonts w:ascii="Tahoma" w:hAnsi="Tahoma" w:cs="Tahoma"/>
      <w:sz w:val="16"/>
      <w:szCs w:val="16"/>
    </w:rPr>
  </w:style>
  <w:style w:type="character" w:styleId="Zvraznn">
    <w:name w:val="Emphasis"/>
    <w:basedOn w:val="Standardnpsmoodstavce"/>
    <w:uiPriority w:val="20"/>
    <w:qFormat/>
    <w:rsid w:val="007A4502"/>
    <w:rPr>
      <w:i/>
      <w:iCs/>
    </w:rPr>
  </w:style>
  <w:style w:type="paragraph" w:styleId="Odstavecseseznamem">
    <w:name w:val="List Paragraph"/>
    <w:basedOn w:val="Normln"/>
    <w:uiPriority w:val="34"/>
    <w:qFormat/>
    <w:rsid w:val="009A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30090">
      <w:bodyDiv w:val="1"/>
      <w:marLeft w:val="0"/>
      <w:marRight w:val="0"/>
      <w:marTop w:val="0"/>
      <w:marBottom w:val="0"/>
      <w:divBdr>
        <w:top w:val="none" w:sz="0" w:space="0" w:color="auto"/>
        <w:left w:val="none" w:sz="0" w:space="0" w:color="auto"/>
        <w:bottom w:val="none" w:sz="0" w:space="0" w:color="auto"/>
        <w:right w:val="none" w:sz="0" w:space="0" w:color="auto"/>
      </w:divBdr>
      <w:divsChild>
        <w:div w:id="489637869">
          <w:marLeft w:val="0"/>
          <w:marRight w:val="0"/>
          <w:marTop w:val="216"/>
          <w:marBottom w:val="0"/>
          <w:divBdr>
            <w:top w:val="none" w:sz="0" w:space="0" w:color="auto"/>
            <w:left w:val="none" w:sz="0" w:space="0" w:color="auto"/>
            <w:bottom w:val="none" w:sz="0" w:space="0" w:color="auto"/>
            <w:right w:val="none" w:sz="0" w:space="0" w:color="auto"/>
          </w:divBdr>
        </w:div>
        <w:div w:id="2139296203">
          <w:marLeft w:val="0"/>
          <w:marRight w:val="0"/>
          <w:marTop w:val="384"/>
          <w:marBottom w:val="0"/>
          <w:divBdr>
            <w:top w:val="none" w:sz="0" w:space="0" w:color="auto"/>
            <w:left w:val="none" w:sz="0" w:space="0" w:color="auto"/>
            <w:bottom w:val="none" w:sz="0" w:space="0" w:color="auto"/>
            <w:right w:val="none" w:sz="0" w:space="0" w:color="auto"/>
          </w:divBdr>
        </w:div>
        <w:div w:id="555631373">
          <w:marLeft w:val="0"/>
          <w:marRight w:val="0"/>
          <w:marTop w:val="216"/>
          <w:marBottom w:val="0"/>
          <w:divBdr>
            <w:top w:val="none" w:sz="0" w:space="0" w:color="auto"/>
            <w:left w:val="none" w:sz="0" w:space="0" w:color="auto"/>
            <w:bottom w:val="none" w:sz="0" w:space="0" w:color="auto"/>
            <w:right w:val="none" w:sz="0" w:space="0" w:color="auto"/>
          </w:divBdr>
        </w:div>
        <w:div w:id="1425758084">
          <w:marLeft w:val="0"/>
          <w:marRight w:val="0"/>
          <w:marTop w:val="384"/>
          <w:marBottom w:val="0"/>
          <w:divBdr>
            <w:top w:val="none" w:sz="0" w:space="0" w:color="auto"/>
            <w:left w:val="none" w:sz="0" w:space="0" w:color="auto"/>
            <w:bottom w:val="none" w:sz="0" w:space="0" w:color="auto"/>
            <w:right w:val="none" w:sz="0" w:space="0" w:color="auto"/>
          </w:divBdr>
        </w:div>
        <w:div w:id="917060870">
          <w:marLeft w:val="0"/>
          <w:marRight w:val="0"/>
          <w:marTop w:val="384"/>
          <w:marBottom w:val="0"/>
          <w:divBdr>
            <w:top w:val="none" w:sz="0" w:space="0" w:color="auto"/>
            <w:left w:val="none" w:sz="0" w:space="0" w:color="auto"/>
            <w:bottom w:val="none" w:sz="0" w:space="0" w:color="auto"/>
            <w:right w:val="none" w:sz="0" w:space="0" w:color="auto"/>
          </w:divBdr>
        </w:div>
        <w:div w:id="479349156">
          <w:marLeft w:val="588"/>
          <w:marRight w:val="0"/>
          <w:marTop w:val="0"/>
          <w:marBottom w:val="0"/>
          <w:divBdr>
            <w:top w:val="none" w:sz="0" w:space="0" w:color="auto"/>
            <w:left w:val="none" w:sz="0" w:space="0" w:color="auto"/>
            <w:bottom w:val="none" w:sz="0" w:space="0" w:color="auto"/>
            <w:right w:val="none" w:sz="0" w:space="0" w:color="auto"/>
          </w:divBdr>
        </w:div>
        <w:div w:id="968509481">
          <w:marLeft w:val="0"/>
          <w:marRight w:val="0"/>
          <w:marTop w:val="384"/>
          <w:marBottom w:val="0"/>
          <w:divBdr>
            <w:top w:val="none" w:sz="0" w:space="0" w:color="auto"/>
            <w:left w:val="none" w:sz="0" w:space="0" w:color="auto"/>
            <w:bottom w:val="none" w:sz="0" w:space="0" w:color="auto"/>
            <w:right w:val="none" w:sz="0" w:space="0" w:color="auto"/>
          </w:divBdr>
        </w:div>
        <w:div w:id="1891990599">
          <w:marLeft w:val="0"/>
          <w:marRight w:val="0"/>
          <w:marTop w:val="384"/>
          <w:marBottom w:val="0"/>
          <w:divBdr>
            <w:top w:val="none" w:sz="0" w:space="0" w:color="auto"/>
            <w:left w:val="none" w:sz="0" w:space="0" w:color="auto"/>
            <w:bottom w:val="none" w:sz="0" w:space="0" w:color="auto"/>
            <w:right w:val="none" w:sz="0" w:space="0" w:color="auto"/>
          </w:divBdr>
        </w:div>
        <w:div w:id="2018188495">
          <w:marLeft w:val="588"/>
          <w:marRight w:val="0"/>
          <w:marTop w:val="0"/>
          <w:marBottom w:val="0"/>
          <w:divBdr>
            <w:top w:val="none" w:sz="0" w:space="0" w:color="auto"/>
            <w:left w:val="none" w:sz="0" w:space="0" w:color="auto"/>
            <w:bottom w:val="none" w:sz="0" w:space="0" w:color="auto"/>
            <w:right w:val="none" w:sz="0" w:space="0" w:color="auto"/>
          </w:divBdr>
        </w:div>
        <w:div w:id="1229002855">
          <w:marLeft w:val="0"/>
          <w:marRight w:val="0"/>
          <w:marTop w:val="384"/>
          <w:marBottom w:val="0"/>
          <w:divBdr>
            <w:top w:val="none" w:sz="0" w:space="0" w:color="auto"/>
            <w:left w:val="none" w:sz="0" w:space="0" w:color="auto"/>
            <w:bottom w:val="none" w:sz="0" w:space="0" w:color="auto"/>
            <w:right w:val="none" w:sz="0" w:space="0" w:color="auto"/>
          </w:divBdr>
        </w:div>
        <w:div w:id="302470315">
          <w:marLeft w:val="588"/>
          <w:marRight w:val="0"/>
          <w:marTop w:val="0"/>
          <w:marBottom w:val="0"/>
          <w:divBdr>
            <w:top w:val="none" w:sz="0" w:space="0" w:color="auto"/>
            <w:left w:val="none" w:sz="0" w:space="0" w:color="auto"/>
            <w:bottom w:val="none" w:sz="0" w:space="0" w:color="auto"/>
            <w:right w:val="none" w:sz="0" w:space="0" w:color="auto"/>
          </w:divBdr>
        </w:div>
        <w:div w:id="1048338083">
          <w:marLeft w:val="0"/>
          <w:marRight w:val="0"/>
          <w:marTop w:val="384"/>
          <w:marBottom w:val="0"/>
          <w:divBdr>
            <w:top w:val="none" w:sz="0" w:space="0" w:color="auto"/>
            <w:left w:val="none" w:sz="0" w:space="0" w:color="auto"/>
            <w:bottom w:val="none" w:sz="0" w:space="0" w:color="auto"/>
            <w:right w:val="none" w:sz="0" w:space="0" w:color="auto"/>
          </w:divBdr>
        </w:div>
        <w:div w:id="656610619">
          <w:marLeft w:val="588"/>
          <w:marRight w:val="0"/>
          <w:marTop w:val="0"/>
          <w:marBottom w:val="0"/>
          <w:divBdr>
            <w:top w:val="none" w:sz="0" w:space="0" w:color="auto"/>
            <w:left w:val="none" w:sz="0" w:space="0" w:color="auto"/>
            <w:bottom w:val="none" w:sz="0" w:space="0" w:color="auto"/>
            <w:right w:val="none" w:sz="0" w:space="0" w:color="auto"/>
          </w:divBdr>
        </w:div>
      </w:divsChild>
    </w:div>
    <w:div w:id="1220440753">
      <w:bodyDiv w:val="1"/>
      <w:marLeft w:val="0"/>
      <w:marRight w:val="0"/>
      <w:marTop w:val="0"/>
      <w:marBottom w:val="0"/>
      <w:divBdr>
        <w:top w:val="none" w:sz="0" w:space="0" w:color="auto"/>
        <w:left w:val="none" w:sz="0" w:space="0" w:color="auto"/>
        <w:bottom w:val="none" w:sz="0" w:space="0" w:color="auto"/>
        <w:right w:val="none" w:sz="0" w:space="0" w:color="auto"/>
      </w:divBdr>
      <w:divsChild>
        <w:div w:id="979463663">
          <w:marLeft w:val="0"/>
          <w:marRight w:val="0"/>
          <w:marTop w:val="216"/>
          <w:marBottom w:val="0"/>
          <w:divBdr>
            <w:top w:val="none" w:sz="0" w:space="0" w:color="auto"/>
            <w:left w:val="none" w:sz="0" w:space="0" w:color="auto"/>
            <w:bottom w:val="none" w:sz="0" w:space="0" w:color="auto"/>
            <w:right w:val="none" w:sz="0" w:space="0" w:color="auto"/>
          </w:divBdr>
        </w:div>
        <w:div w:id="51006033">
          <w:marLeft w:val="0"/>
          <w:marRight w:val="0"/>
          <w:marTop w:val="384"/>
          <w:marBottom w:val="0"/>
          <w:divBdr>
            <w:top w:val="none" w:sz="0" w:space="0" w:color="auto"/>
            <w:left w:val="none" w:sz="0" w:space="0" w:color="auto"/>
            <w:bottom w:val="none" w:sz="0" w:space="0" w:color="auto"/>
            <w:right w:val="none" w:sz="0" w:space="0" w:color="auto"/>
          </w:divBdr>
        </w:div>
        <w:div w:id="607544847">
          <w:marLeft w:val="0"/>
          <w:marRight w:val="0"/>
          <w:marTop w:val="216"/>
          <w:marBottom w:val="0"/>
          <w:divBdr>
            <w:top w:val="none" w:sz="0" w:space="0" w:color="auto"/>
            <w:left w:val="none" w:sz="0" w:space="0" w:color="auto"/>
            <w:bottom w:val="none" w:sz="0" w:space="0" w:color="auto"/>
            <w:right w:val="none" w:sz="0" w:space="0" w:color="auto"/>
          </w:divBdr>
        </w:div>
        <w:div w:id="1987321541">
          <w:marLeft w:val="0"/>
          <w:marRight w:val="0"/>
          <w:marTop w:val="384"/>
          <w:marBottom w:val="0"/>
          <w:divBdr>
            <w:top w:val="none" w:sz="0" w:space="0" w:color="auto"/>
            <w:left w:val="none" w:sz="0" w:space="0" w:color="auto"/>
            <w:bottom w:val="none" w:sz="0" w:space="0" w:color="auto"/>
            <w:right w:val="none" w:sz="0" w:space="0" w:color="auto"/>
          </w:divBdr>
        </w:div>
        <w:div w:id="686176183">
          <w:marLeft w:val="0"/>
          <w:marRight w:val="0"/>
          <w:marTop w:val="384"/>
          <w:marBottom w:val="0"/>
          <w:divBdr>
            <w:top w:val="none" w:sz="0" w:space="0" w:color="auto"/>
            <w:left w:val="none" w:sz="0" w:space="0" w:color="auto"/>
            <w:bottom w:val="none" w:sz="0" w:space="0" w:color="auto"/>
            <w:right w:val="none" w:sz="0" w:space="0" w:color="auto"/>
          </w:divBdr>
        </w:div>
        <w:div w:id="172493725">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2105</Words>
  <Characters>12424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2018-02-27T10:14:00Z</dcterms:created>
  <dcterms:modified xsi:type="dcterms:W3CDTF">2018-03-02T08:38:00Z</dcterms:modified>
</cp:coreProperties>
</file>