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934"/>
        <w:gridCol w:w="7228"/>
      </w:tblGrid>
      <w:tr w:rsidR="005B6E1D" w:rsidRPr="005B6E1D" w:rsidTr="005B6E1D">
        <w:trPr>
          <w:tblCellSpacing w:w="15" w:type="dxa"/>
        </w:trPr>
        <w:tc>
          <w:tcPr>
            <w:tcW w:w="0" w:type="auto"/>
            <w:vAlign w:val="center"/>
            <w:hideMark/>
          </w:tcPr>
          <w:p w:rsidR="005B6E1D" w:rsidRPr="005B6E1D" w:rsidRDefault="005B6E1D" w:rsidP="005B6E1D">
            <w:pPr>
              <w:spacing w:after="0" w:line="240" w:lineRule="auto"/>
              <w:jc w:val="center"/>
              <w:rPr>
                <w:rFonts w:asciiTheme="majorHAnsi" w:eastAsia="Times New Roman" w:hAnsiTheme="majorHAnsi" w:cs="Times New Roman"/>
                <w:spacing w:val="24"/>
                <w:sz w:val="20"/>
                <w:szCs w:val="20"/>
                <w:lang w:eastAsia="cs-CZ"/>
              </w:rPr>
            </w:pPr>
            <w:r w:rsidRPr="00C03D75">
              <w:rPr>
                <w:rFonts w:asciiTheme="majorHAnsi" w:eastAsia="Times New Roman" w:hAnsiTheme="majorHAnsi" w:cs="Times New Roman"/>
                <w:noProof/>
                <w:spacing w:val="24"/>
                <w:sz w:val="20"/>
                <w:szCs w:val="20"/>
                <w:lang w:eastAsia="cs-CZ"/>
              </w:rPr>
              <w:drawing>
                <wp:inline distT="0" distB="0" distL="0" distR="0" wp14:anchorId="3235F087" wp14:editId="5A593778">
                  <wp:extent cx="758825" cy="875665"/>
                  <wp:effectExtent l="0" t="0" r="3175" b="635"/>
                  <wp:docPr id="1" name="Obrázek 1" descr="Znak města Slavkov u Br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města Slavkov u Brn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58825" cy="875665"/>
                          </a:xfrm>
                          <a:prstGeom prst="rect">
                            <a:avLst/>
                          </a:prstGeom>
                          <a:noFill/>
                          <a:ln>
                            <a:noFill/>
                          </a:ln>
                        </pic:spPr>
                      </pic:pic>
                    </a:graphicData>
                  </a:graphic>
                </wp:inline>
              </w:drawing>
            </w:r>
          </w:p>
        </w:tc>
        <w:tc>
          <w:tcPr>
            <w:tcW w:w="0" w:type="auto"/>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7153"/>
            </w:tblGrid>
            <w:tr w:rsidR="005B6E1D" w:rsidRPr="005B6E1D">
              <w:trPr>
                <w:tblCellSpacing w:w="15" w:type="dxa"/>
                <w:jc w:val="center"/>
              </w:trPr>
              <w:tc>
                <w:tcPr>
                  <w:tcW w:w="0" w:type="auto"/>
                  <w:vAlign w:val="center"/>
                  <w:hideMark/>
                </w:tcPr>
                <w:p w:rsidR="005B6E1D" w:rsidRPr="005B6E1D" w:rsidRDefault="005B6E1D" w:rsidP="00BD6C33">
                  <w:pPr>
                    <w:spacing w:after="0" w:line="240" w:lineRule="auto"/>
                    <w:jc w:val="center"/>
                    <w:rPr>
                      <w:rFonts w:asciiTheme="majorHAnsi" w:eastAsia="Times New Roman" w:hAnsiTheme="majorHAnsi" w:cs="Arial"/>
                      <w:b/>
                      <w:bCs/>
                      <w:sz w:val="24"/>
                      <w:szCs w:val="24"/>
                      <w:lang w:eastAsia="cs-CZ"/>
                    </w:rPr>
                  </w:pPr>
                  <w:r w:rsidRPr="005B6E1D">
                    <w:rPr>
                      <w:rFonts w:asciiTheme="majorHAnsi" w:eastAsia="Times New Roman" w:hAnsiTheme="majorHAnsi" w:cs="Arial"/>
                      <w:b/>
                      <w:bCs/>
                      <w:sz w:val="24"/>
                      <w:szCs w:val="24"/>
                      <w:lang w:eastAsia="cs-CZ"/>
                    </w:rPr>
                    <w:t>Město Slavkov u Brna</w:t>
                  </w:r>
                </w:p>
              </w:tc>
            </w:tr>
            <w:tr w:rsidR="005B6E1D" w:rsidRPr="005B6E1D">
              <w:trPr>
                <w:tblCellSpacing w:w="15" w:type="dxa"/>
                <w:jc w:val="center"/>
              </w:trPr>
              <w:tc>
                <w:tcPr>
                  <w:tcW w:w="0" w:type="auto"/>
                  <w:vAlign w:val="center"/>
                  <w:hideMark/>
                </w:tcPr>
                <w:p w:rsidR="005B6E1D" w:rsidRPr="005B6E1D" w:rsidRDefault="005B6E1D" w:rsidP="00BD6C33">
                  <w:pPr>
                    <w:spacing w:after="0" w:line="240" w:lineRule="auto"/>
                    <w:jc w:val="center"/>
                    <w:rPr>
                      <w:rFonts w:asciiTheme="majorHAnsi" w:eastAsia="Times New Roman" w:hAnsiTheme="majorHAnsi" w:cs="Arial"/>
                      <w:caps/>
                      <w:spacing w:val="120"/>
                      <w:sz w:val="24"/>
                      <w:szCs w:val="24"/>
                      <w:lang w:eastAsia="cs-CZ"/>
                    </w:rPr>
                  </w:pPr>
                  <w:r w:rsidRPr="005B6E1D">
                    <w:rPr>
                      <w:rFonts w:asciiTheme="majorHAnsi" w:eastAsia="Times New Roman" w:hAnsiTheme="majorHAnsi" w:cs="Arial"/>
                      <w:caps/>
                      <w:spacing w:val="120"/>
                      <w:sz w:val="24"/>
                      <w:szCs w:val="24"/>
                      <w:lang w:eastAsia="cs-CZ"/>
                    </w:rPr>
                    <w:t>Usnesení</w:t>
                  </w:r>
                </w:p>
              </w:tc>
            </w:tr>
            <w:tr w:rsidR="005B6E1D" w:rsidRPr="005B6E1D">
              <w:trPr>
                <w:tblCellSpacing w:w="15" w:type="dxa"/>
                <w:jc w:val="center"/>
              </w:trPr>
              <w:tc>
                <w:tcPr>
                  <w:tcW w:w="0" w:type="auto"/>
                  <w:vAlign w:val="center"/>
                  <w:hideMark/>
                </w:tcPr>
                <w:p w:rsidR="005B6E1D" w:rsidRPr="005B6E1D" w:rsidRDefault="005B6E1D" w:rsidP="00BD6C33">
                  <w:pPr>
                    <w:spacing w:after="0" w:line="240" w:lineRule="auto"/>
                    <w:jc w:val="center"/>
                    <w:rPr>
                      <w:rFonts w:asciiTheme="majorHAnsi" w:eastAsia="Times New Roman" w:hAnsiTheme="majorHAnsi" w:cs="Arial"/>
                      <w:sz w:val="24"/>
                      <w:szCs w:val="24"/>
                      <w:lang w:eastAsia="cs-CZ"/>
                    </w:rPr>
                  </w:pPr>
                  <w:r w:rsidRPr="005B6E1D">
                    <w:rPr>
                      <w:rFonts w:asciiTheme="majorHAnsi" w:eastAsia="Times New Roman" w:hAnsiTheme="majorHAnsi" w:cs="Arial"/>
                      <w:sz w:val="24"/>
                      <w:szCs w:val="24"/>
                      <w:lang w:eastAsia="cs-CZ"/>
                    </w:rPr>
                    <w:t>149. schůze rady města</w:t>
                  </w:r>
                </w:p>
              </w:tc>
            </w:tr>
            <w:tr w:rsidR="005B6E1D" w:rsidRPr="005B6E1D">
              <w:trPr>
                <w:tblCellSpacing w:w="15" w:type="dxa"/>
                <w:jc w:val="center"/>
              </w:trPr>
              <w:tc>
                <w:tcPr>
                  <w:tcW w:w="0" w:type="auto"/>
                  <w:vAlign w:val="center"/>
                  <w:hideMark/>
                </w:tcPr>
                <w:p w:rsidR="005B6E1D" w:rsidRPr="005B6E1D" w:rsidRDefault="005B6E1D" w:rsidP="00BD6C33">
                  <w:pPr>
                    <w:spacing w:after="0" w:line="240" w:lineRule="auto"/>
                    <w:jc w:val="center"/>
                    <w:rPr>
                      <w:rFonts w:asciiTheme="majorHAnsi" w:eastAsia="Times New Roman" w:hAnsiTheme="majorHAnsi" w:cs="Arial"/>
                      <w:sz w:val="24"/>
                      <w:szCs w:val="24"/>
                      <w:lang w:eastAsia="cs-CZ"/>
                    </w:rPr>
                  </w:pPr>
                  <w:r w:rsidRPr="005B6E1D">
                    <w:rPr>
                      <w:rFonts w:asciiTheme="majorHAnsi" w:eastAsia="Times New Roman" w:hAnsiTheme="majorHAnsi" w:cs="Arial"/>
                      <w:sz w:val="24"/>
                      <w:szCs w:val="24"/>
                      <w:lang w:eastAsia="cs-CZ"/>
                    </w:rPr>
                    <w:t xml:space="preserve">konané dne </w:t>
                  </w:r>
                  <w:r w:rsidR="00884C7C" w:rsidRPr="00592EE7">
                    <w:rPr>
                      <w:rFonts w:asciiTheme="majorHAnsi" w:eastAsia="Times New Roman" w:hAnsiTheme="majorHAnsi" w:cs="Arial"/>
                      <w:sz w:val="24"/>
                      <w:szCs w:val="24"/>
                      <w:lang w:eastAsia="cs-CZ"/>
                    </w:rPr>
                    <w:t>22. 10. 2018</w:t>
                  </w:r>
                </w:p>
              </w:tc>
            </w:tr>
            <w:tr w:rsidR="005B6E1D" w:rsidRPr="005B6E1D">
              <w:trPr>
                <w:tblCellSpacing w:w="15" w:type="dxa"/>
                <w:jc w:val="center"/>
              </w:trPr>
              <w:tc>
                <w:tcPr>
                  <w:tcW w:w="0" w:type="auto"/>
                  <w:vAlign w:val="center"/>
                  <w:hideMark/>
                </w:tcPr>
                <w:p w:rsidR="005B6E1D" w:rsidRPr="005B6E1D" w:rsidRDefault="005B6E1D" w:rsidP="00BD6C33">
                  <w:pPr>
                    <w:spacing w:after="0" w:line="240" w:lineRule="auto"/>
                    <w:jc w:val="center"/>
                    <w:rPr>
                      <w:rFonts w:asciiTheme="majorHAnsi" w:eastAsia="Times New Roman" w:hAnsiTheme="majorHAnsi" w:cs="Times New Roman"/>
                      <w:sz w:val="24"/>
                      <w:szCs w:val="24"/>
                      <w:lang w:eastAsia="cs-CZ"/>
                    </w:rPr>
                  </w:pPr>
                  <w:r w:rsidRPr="005B6E1D">
                    <w:rPr>
                      <w:rFonts w:asciiTheme="majorHAnsi" w:eastAsia="Times New Roman" w:hAnsiTheme="majorHAnsi" w:cs="Times New Roman"/>
                      <w:sz w:val="24"/>
                      <w:szCs w:val="24"/>
                      <w:lang w:eastAsia="cs-CZ"/>
                    </w:rPr>
                    <w:t>číslo usnesení 2989/149/RM/2018/Veřejný</w:t>
                  </w:r>
                </w:p>
              </w:tc>
            </w:tr>
          </w:tbl>
          <w:p w:rsidR="005B6E1D" w:rsidRPr="005B6E1D" w:rsidRDefault="005B6E1D" w:rsidP="005B6E1D">
            <w:pPr>
              <w:spacing w:after="0" w:line="240" w:lineRule="auto"/>
              <w:jc w:val="center"/>
              <w:rPr>
                <w:rFonts w:asciiTheme="majorHAnsi" w:eastAsia="Times New Roman" w:hAnsiTheme="majorHAnsi" w:cs="Times New Roman"/>
                <w:spacing w:val="24"/>
                <w:sz w:val="20"/>
                <w:szCs w:val="20"/>
                <w:lang w:eastAsia="cs-CZ"/>
              </w:rPr>
            </w:pPr>
          </w:p>
        </w:tc>
      </w:tr>
      <w:tr w:rsidR="005B6E1D" w:rsidRPr="005B6E1D" w:rsidTr="005B6E1D">
        <w:trPr>
          <w:tblCellSpacing w:w="15" w:type="dxa"/>
        </w:trPr>
        <w:tc>
          <w:tcPr>
            <w:tcW w:w="0" w:type="auto"/>
            <w:gridSpan w:val="2"/>
            <w:vAlign w:val="center"/>
            <w:hideMark/>
          </w:tcPr>
          <w:p w:rsidR="005B6E1D" w:rsidRPr="005B6E1D" w:rsidRDefault="005B6E1D" w:rsidP="005B6E1D">
            <w:pPr>
              <w:spacing w:after="0" w:line="240" w:lineRule="auto"/>
              <w:jc w:val="center"/>
              <w:rPr>
                <w:rFonts w:asciiTheme="majorHAnsi" w:eastAsia="Times New Roman" w:hAnsiTheme="majorHAnsi" w:cs="Times New Roman"/>
                <w:spacing w:val="24"/>
                <w:sz w:val="20"/>
                <w:szCs w:val="20"/>
                <w:lang w:eastAsia="cs-CZ"/>
              </w:rPr>
            </w:pPr>
            <w:r w:rsidRPr="005B6E1D">
              <w:rPr>
                <w:rFonts w:asciiTheme="majorHAnsi" w:eastAsia="Times New Roman" w:hAnsiTheme="majorHAnsi" w:cs="Times New Roman"/>
                <w:spacing w:val="24"/>
                <w:sz w:val="20"/>
                <w:szCs w:val="20"/>
                <w:lang w:eastAsia="cs-CZ"/>
              </w:rPr>
              <w:pict>
                <v:rect id="_x0000_i1025" style="width:453.6pt;height:.75pt" o:hralign="center" o:hrstd="t" o:hr="t" fillcolor="#a0a0a0" stroked="f"/>
              </w:pict>
            </w:r>
          </w:p>
        </w:tc>
      </w:tr>
    </w:tbl>
    <w:p w:rsidR="00592EE7" w:rsidRDefault="00592EE7" w:rsidP="005B6E1D">
      <w:pPr>
        <w:spacing w:after="0" w:line="240" w:lineRule="auto"/>
        <w:jc w:val="center"/>
        <w:rPr>
          <w:rFonts w:asciiTheme="majorHAnsi" w:eastAsia="Times New Roman" w:hAnsiTheme="majorHAnsi" w:cs="Times New Roman"/>
          <w:b/>
          <w:bCs/>
          <w:sz w:val="24"/>
          <w:szCs w:val="24"/>
          <w:u w:val="single"/>
          <w:lang w:eastAsia="cs-CZ"/>
        </w:rPr>
      </w:pPr>
    </w:p>
    <w:p w:rsidR="005B6E1D" w:rsidRPr="00592EE7" w:rsidRDefault="00592EE7" w:rsidP="005B6E1D">
      <w:pPr>
        <w:spacing w:after="0" w:line="240" w:lineRule="auto"/>
        <w:jc w:val="center"/>
        <w:rPr>
          <w:rFonts w:asciiTheme="majorHAnsi" w:eastAsia="Times New Roman" w:hAnsiTheme="majorHAnsi" w:cs="Times New Roman"/>
          <w:b/>
          <w:bCs/>
          <w:sz w:val="24"/>
          <w:szCs w:val="24"/>
          <w:u w:val="single"/>
          <w:lang w:eastAsia="cs-CZ"/>
        </w:rPr>
      </w:pPr>
      <w:r>
        <w:rPr>
          <w:rFonts w:asciiTheme="majorHAnsi" w:eastAsia="Times New Roman" w:hAnsiTheme="majorHAnsi" w:cs="Times New Roman"/>
          <w:b/>
          <w:bCs/>
          <w:sz w:val="24"/>
          <w:szCs w:val="24"/>
          <w:u w:val="single"/>
          <w:lang w:eastAsia="cs-CZ"/>
        </w:rPr>
        <w:t>R</w:t>
      </w:r>
      <w:r w:rsidR="005B6E1D" w:rsidRPr="005B6E1D">
        <w:rPr>
          <w:rFonts w:asciiTheme="majorHAnsi" w:eastAsia="Times New Roman" w:hAnsiTheme="majorHAnsi" w:cs="Times New Roman"/>
          <w:b/>
          <w:bCs/>
          <w:sz w:val="24"/>
          <w:szCs w:val="24"/>
          <w:u w:val="single"/>
          <w:lang w:eastAsia="cs-CZ"/>
        </w:rPr>
        <w:t>ozpočtov</w:t>
      </w:r>
      <w:r>
        <w:rPr>
          <w:rFonts w:asciiTheme="majorHAnsi" w:eastAsia="Times New Roman" w:hAnsiTheme="majorHAnsi" w:cs="Times New Roman"/>
          <w:b/>
          <w:bCs/>
          <w:sz w:val="24"/>
          <w:szCs w:val="24"/>
          <w:u w:val="single"/>
          <w:lang w:eastAsia="cs-CZ"/>
        </w:rPr>
        <w:t>á</w:t>
      </w:r>
      <w:r w:rsidR="005B6E1D" w:rsidRPr="005B6E1D">
        <w:rPr>
          <w:rFonts w:asciiTheme="majorHAnsi" w:eastAsia="Times New Roman" w:hAnsiTheme="majorHAnsi" w:cs="Times New Roman"/>
          <w:b/>
          <w:bCs/>
          <w:sz w:val="24"/>
          <w:szCs w:val="24"/>
          <w:u w:val="single"/>
          <w:lang w:eastAsia="cs-CZ"/>
        </w:rPr>
        <w:t xml:space="preserve"> opatření</w:t>
      </w:r>
      <w:r>
        <w:rPr>
          <w:rFonts w:asciiTheme="majorHAnsi" w:eastAsia="Times New Roman" w:hAnsiTheme="majorHAnsi" w:cs="Times New Roman"/>
          <w:b/>
          <w:bCs/>
          <w:sz w:val="24"/>
          <w:szCs w:val="24"/>
          <w:u w:val="single"/>
          <w:lang w:eastAsia="cs-CZ"/>
        </w:rPr>
        <w:t xml:space="preserve"> </w:t>
      </w:r>
      <w:proofErr w:type="gramStart"/>
      <w:r>
        <w:rPr>
          <w:rFonts w:asciiTheme="majorHAnsi" w:eastAsia="Times New Roman" w:hAnsiTheme="majorHAnsi" w:cs="Times New Roman"/>
          <w:b/>
          <w:bCs/>
          <w:sz w:val="24"/>
          <w:szCs w:val="24"/>
          <w:u w:val="single"/>
          <w:lang w:eastAsia="cs-CZ"/>
        </w:rPr>
        <w:t>č.74</w:t>
      </w:r>
      <w:proofErr w:type="gramEnd"/>
      <w:r>
        <w:rPr>
          <w:rFonts w:asciiTheme="majorHAnsi" w:eastAsia="Times New Roman" w:hAnsiTheme="majorHAnsi" w:cs="Times New Roman"/>
          <w:b/>
          <w:bCs/>
          <w:sz w:val="24"/>
          <w:szCs w:val="24"/>
          <w:u w:val="single"/>
          <w:lang w:eastAsia="cs-CZ"/>
        </w:rPr>
        <w:t xml:space="preserve">-78 schválená RM </w:t>
      </w:r>
    </w:p>
    <w:p w:rsidR="00C03D75" w:rsidRPr="005B6E1D" w:rsidRDefault="00C03D75" w:rsidP="005B6E1D">
      <w:pPr>
        <w:spacing w:after="0" w:line="240" w:lineRule="auto"/>
        <w:jc w:val="center"/>
        <w:rPr>
          <w:rFonts w:asciiTheme="majorHAnsi" w:eastAsia="Times New Roman" w:hAnsiTheme="majorHAnsi" w:cs="Times New Roman"/>
          <w:b/>
          <w:bCs/>
          <w:sz w:val="20"/>
          <w:szCs w:val="20"/>
          <w:u w:val="single"/>
          <w:lang w:eastAsia="cs-CZ"/>
        </w:rPr>
      </w:pPr>
    </w:p>
    <w:p w:rsidR="005B6E1D" w:rsidRPr="005B6E1D" w:rsidRDefault="005B6E1D" w:rsidP="005B6E1D">
      <w:pPr>
        <w:spacing w:after="0" w:line="240" w:lineRule="auto"/>
        <w:jc w:val="both"/>
        <w:rPr>
          <w:rFonts w:asciiTheme="majorHAnsi" w:eastAsia="Times New Roman" w:hAnsiTheme="majorHAnsi" w:cs="Times New Roman"/>
          <w:sz w:val="24"/>
          <w:szCs w:val="24"/>
          <w:lang w:eastAsia="cs-CZ"/>
        </w:rPr>
      </w:pPr>
      <w:r w:rsidRPr="00C03D75">
        <w:rPr>
          <w:rFonts w:asciiTheme="majorHAnsi" w:eastAsia="Times New Roman" w:hAnsiTheme="majorHAnsi" w:cs="Times New Roman"/>
          <w:b/>
          <w:bCs/>
          <w:sz w:val="24"/>
          <w:szCs w:val="24"/>
          <w:lang w:eastAsia="cs-CZ"/>
        </w:rPr>
        <w:t>Rozpočtové opatření č. 74 - Dotace MPSV ČR - sociální pracovníci</w:t>
      </w:r>
    </w:p>
    <w:p w:rsidR="005B6E1D" w:rsidRDefault="005B6E1D" w:rsidP="005B6E1D">
      <w:pPr>
        <w:spacing w:after="0" w:line="240" w:lineRule="auto"/>
        <w:jc w:val="both"/>
        <w:rPr>
          <w:rFonts w:asciiTheme="majorHAnsi" w:eastAsia="Times New Roman" w:hAnsiTheme="majorHAnsi" w:cs="Times New Roman"/>
          <w:sz w:val="24"/>
          <w:szCs w:val="24"/>
          <w:lang w:eastAsia="cs-CZ"/>
        </w:rPr>
      </w:pPr>
      <w:r w:rsidRPr="005B6E1D">
        <w:rPr>
          <w:rFonts w:asciiTheme="majorHAnsi" w:eastAsia="Times New Roman" w:hAnsiTheme="majorHAnsi" w:cs="Times New Roman"/>
          <w:sz w:val="24"/>
          <w:szCs w:val="24"/>
          <w:lang w:eastAsia="cs-CZ"/>
        </w:rPr>
        <w:t>Na bankovní účet města byly uvolněny účelové finanční prostředky na výkon sociální práce s výjimkou agendy sociálně-právní ochrany dětí pro rok 2018 ve výši 436 797 Kč. Dotace je vedena pod účelovým znakem 13015 a bude ve stejné výši napojena na výdajovou položku MěÚ - Osobní náklady sociální pracovníci.</w:t>
      </w:r>
    </w:p>
    <w:p w:rsidR="00C03D75" w:rsidRPr="005B6E1D" w:rsidRDefault="00C03D75" w:rsidP="005B6E1D">
      <w:pPr>
        <w:spacing w:after="0" w:line="240" w:lineRule="auto"/>
        <w:jc w:val="both"/>
        <w:rPr>
          <w:rFonts w:asciiTheme="majorHAnsi" w:eastAsia="Times New Roman" w:hAnsiTheme="majorHAnsi" w:cs="Times New Roman"/>
          <w:sz w:val="24"/>
          <w:szCs w:val="24"/>
          <w:lang w:eastAsia="cs-CZ"/>
        </w:rPr>
      </w:pPr>
    </w:p>
    <w:p w:rsidR="005B6E1D" w:rsidRPr="005B6E1D" w:rsidRDefault="005B6E1D" w:rsidP="005B6E1D">
      <w:pPr>
        <w:spacing w:after="0" w:line="240" w:lineRule="auto"/>
        <w:jc w:val="both"/>
        <w:rPr>
          <w:rFonts w:asciiTheme="majorHAnsi" w:eastAsia="Times New Roman" w:hAnsiTheme="majorHAnsi" w:cs="Times New Roman"/>
          <w:sz w:val="24"/>
          <w:szCs w:val="24"/>
          <w:lang w:eastAsia="cs-CZ"/>
        </w:rPr>
      </w:pPr>
      <w:r w:rsidRPr="00C03D75">
        <w:rPr>
          <w:rFonts w:asciiTheme="majorHAnsi" w:eastAsia="Times New Roman" w:hAnsiTheme="majorHAnsi" w:cs="Times New Roman"/>
          <w:b/>
          <w:bCs/>
          <w:sz w:val="24"/>
          <w:szCs w:val="24"/>
          <w:lang w:eastAsia="cs-CZ"/>
        </w:rPr>
        <w:t>Rozpočtové opatření č. 75 - Příspěvek MZe ČR - odborný lesní hospodář</w:t>
      </w:r>
    </w:p>
    <w:p w:rsidR="005B6E1D" w:rsidRDefault="005B6E1D" w:rsidP="005B6E1D">
      <w:pPr>
        <w:spacing w:after="0" w:line="240" w:lineRule="auto"/>
        <w:jc w:val="both"/>
        <w:rPr>
          <w:rFonts w:asciiTheme="majorHAnsi" w:eastAsia="Times New Roman" w:hAnsiTheme="majorHAnsi" w:cs="Times New Roman"/>
          <w:sz w:val="24"/>
          <w:szCs w:val="24"/>
          <w:lang w:eastAsia="cs-CZ"/>
        </w:rPr>
      </w:pPr>
      <w:r w:rsidRPr="005B6E1D">
        <w:rPr>
          <w:rFonts w:asciiTheme="majorHAnsi" w:eastAsia="Times New Roman" w:hAnsiTheme="majorHAnsi" w:cs="Times New Roman"/>
          <w:sz w:val="24"/>
          <w:szCs w:val="24"/>
          <w:lang w:eastAsia="cs-CZ"/>
        </w:rPr>
        <w:t>Na bankovní účet města došla finanční částka poukázána ze státního rozpočtu vlastníkům  lesa, kteří mají ustanoveného lesního hospodáře, aby lesním hospodářům  mohly poskytnout peněžní prostředky na hrazení nákladů podle zákona č. 289/1995 Sb., o lesích a o změně a doplnění některých zákonů (lesní zákon), ve výši 21 840 Kč. Tato částka bude napojena na rozpočet  -  položka 5192 -  oddělení  ŽP - MZe ČR  - lesní hospodář,  zápornou částkou ve výši 21 840 Kč a na výdajovou položku rozpočtu  5192 ŽP - Lesní hospodář, kladnou částkou ve stejné výši.</w:t>
      </w:r>
    </w:p>
    <w:p w:rsidR="00C03D75" w:rsidRPr="005B6E1D" w:rsidRDefault="00C03D75" w:rsidP="005B6E1D">
      <w:pPr>
        <w:spacing w:after="0" w:line="240" w:lineRule="auto"/>
        <w:jc w:val="both"/>
        <w:rPr>
          <w:rFonts w:asciiTheme="majorHAnsi" w:eastAsia="Times New Roman" w:hAnsiTheme="majorHAnsi" w:cs="Times New Roman"/>
          <w:sz w:val="24"/>
          <w:szCs w:val="24"/>
          <w:lang w:eastAsia="cs-CZ"/>
        </w:rPr>
      </w:pPr>
    </w:p>
    <w:p w:rsidR="005B6E1D" w:rsidRPr="005B6E1D" w:rsidRDefault="005B6E1D" w:rsidP="005B6E1D">
      <w:pPr>
        <w:spacing w:after="0" w:line="240" w:lineRule="auto"/>
        <w:jc w:val="both"/>
        <w:rPr>
          <w:rFonts w:asciiTheme="majorHAnsi" w:eastAsia="Times New Roman" w:hAnsiTheme="majorHAnsi" w:cs="Times New Roman"/>
          <w:sz w:val="24"/>
          <w:szCs w:val="24"/>
          <w:lang w:eastAsia="cs-CZ"/>
        </w:rPr>
      </w:pPr>
      <w:r w:rsidRPr="00C03D75">
        <w:rPr>
          <w:rFonts w:asciiTheme="majorHAnsi" w:eastAsia="Times New Roman" w:hAnsiTheme="majorHAnsi" w:cs="Times New Roman"/>
          <w:b/>
          <w:bCs/>
          <w:sz w:val="24"/>
          <w:szCs w:val="24"/>
          <w:lang w:eastAsia="cs-CZ"/>
        </w:rPr>
        <w:t>Rozpočtové opatření č. 76 - Finanční spoluúčast - Hodějice cyklostezka</w:t>
      </w:r>
    </w:p>
    <w:p w:rsidR="005B6E1D" w:rsidRDefault="005B6E1D" w:rsidP="005B6E1D">
      <w:pPr>
        <w:spacing w:after="0" w:line="240" w:lineRule="auto"/>
        <w:jc w:val="both"/>
        <w:rPr>
          <w:rFonts w:asciiTheme="majorHAnsi" w:eastAsia="Times New Roman" w:hAnsiTheme="majorHAnsi" w:cs="Times New Roman"/>
          <w:sz w:val="24"/>
          <w:szCs w:val="24"/>
          <w:lang w:eastAsia="cs-CZ"/>
        </w:rPr>
      </w:pPr>
      <w:r w:rsidRPr="005B6E1D">
        <w:rPr>
          <w:rFonts w:asciiTheme="majorHAnsi" w:eastAsia="Times New Roman" w:hAnsiTheme="majorHAnsi" w:cs="Times New Roman"/>
          <w:sz w:val="24"/>
          <w:szCs w:val="24"/>
          <w:lang w:eastAsia="cs-CZ"/>
        </w:rPr>
        <w:t xml:space="preserve">Na základě uzavřené Smlouvy o partnerství a vzájemné spolupráci za účelem realizace projektu "Cyklostezka Slavkov u Brna - Hodějice" byla městu Slavkov u Brna poskytnuta částka 200.000,- Kč jako finanční spoluúčast na nákladech na vybudování cyklostezky. Uzavření smlouvy bylo dne </w:t>
      </w:r>
      <w:r w:rsidR="00884C7C" w:rsidRPr="00C03D75">
        <w:rPr>
          <w:rFonts w:asciiTheme="majorHAnsi" w:eastAsia="Times New Roman" w:hAnsiTheme="majorHAnsi" w:cs="Times New Roman"/>
          <w:sz w:val="24"/>
          <w:szCs w:val="24"/>
          <w:lang w:eastAsia="cs-CZ"/>
        </w:rPr>
        <w:t>21. 3. 2016</w:t>
      </w:r>
      <w:r w:rsidRPr="005B6E1D">
        <w:rPr>
          <w:rFonts w:asciiTheme="majorHAnsi" w:eastAsia="Times New Roman" w:hAnsiTheme="majorHAnsi" w:cs="Times New Roman"/>
          <w:sz w:val="24"/>
          <w:szCs w:val="24"/>
          <w:lang w:eastAsia="cs-CZ"/>
        </w:rPr>
        <w:t xml:space="preserve"> schváleno 8. zastupitelstvím města Slavkov u Brna, č. usnesení 153/8/ZM/2016. Na výdajové straně rozpočtu bude ve stejné výši napojena na položku IR - Cyklostezka spoluúčast.</w:t>
      </w:r>
    </w:p>
    <w:p w:rsidR="00C03D75" w:rsidRPr="005B6E1D" w:rsidRDefault="00C03D75" w:rsidP="005B6E1D">
      <w:pPr>
        <w:spacing w:after="0" w:line="240" w:lineRule="auto"/>
        <w:jc w:val="both"/>
        <w:rPr>
          <w:rFonts w:asciiTheme="majorHAnsi" w:eastAsia="Times New Roman" w:hAnsiTheme="majorHAnsi" w:cs="Times New Roman"/>
          <w:sz w:val="24"/>
          <w:szCs w:val="24"/>
          <w:lang w:eastAsia="cs-CZ"/>
        </w:rPr>
      </w:pPr>
    </w:p>
    <w:p w:rsidR="005B6E1D" w:rsidRPr="005B6E1D" w:rsidRDefault="005B6E1D" w:rsidP="005B6E1D">
      <w:pPr>
        <w:spacing w:after="0" w:line="240" w:lineRule="auto"/>
        <w:jc w:val="both"/>
        <w:rPr>
          <w:rFonts w:asciiTheme="majorHAnsi" w:eastAsia="Times New Roman" w:hAnsiTheme="majorHAnsi" w:cs="Times New Roman"/>
          <w:sz w:val="24"/>
          <w:szCs w:val="24"/>
          <w:lang w:eastAsia="cs-CZ"/>
        </w:rPr>
      </w:pPr>
      <w:r w:rsidRPr="00C03D75">
        <w:rPr>
          <w:rFonts w:asciiTheme="majorHAnsi" w:eastAsia="Times New Roman" w:hAnsiTheme="majorHAnsi" w:cs="Times New Roman"/>
          <w:b/>
          <w:bCs/>
          <w:sz w:val="24"/>
          <w:szCs w:val="24"/>
          <w:lang w:eastAsia="cs-CZ"/>
        </w:rPr>
        <w:t>Rozpočtové opatření č. 77 - Příspěvek MZe ČR - výdaje na výsadbu melioračních a zpevňujících dřevin</w:t>
      </w:r>
    </w:p>
    <w:p w:rsidR="005B6E1D" w:rsidRDefault="005B6E1D" w:rsidP="005B6E1D">
      <w:pPr>
        <w:spacing w:after="0" w:line="240" w:lineRule="auto"/>
        <w:jc w:val="both"/>
        <w:rPr>
          <w:rFonts w:asciiTheme="majorHAnsi" w:eastAsia="Times New Roman" w:hAnsiTheme="majorHAnsi" w:cs="Times New Roman"/>
          <w:sz w:val="24"/>
          <w:szCs w:val="24"/>
          <w:lang w:eastAsia="cs-CZ"/>
        </w:rPr>
      </w:pPr>
      <w:r w:rsidRPr="005B6E1D">
        <w:rPr>
          <w:rFonts w:asciiTheme="majorHAnsi" w:eastAsia="Times New Roman" w:hAnsiTheme="majorHAnsi" w:cs="Times New Roman"/>
          <w:sz w:val="24"/>
          <w:szCs w:val="24"/>
          <w:lang w:eastAsia="cs-CZ"/>
        </w:rPr>
        <w:t>Na bankovní účet města došla finanční částka poukázána ze státního rozpočtu vlastníkům  lesa na hrazení nákladů podle zákona č. 289/1995 Sb., o lesích a o změně a doplnění některých zákonů (lesní zákon), na pokrytí nákladů na výsadbu melioračních a  zpevňujících dřevin ve výši 1 700 Kč. Tato částka bude nap</w:t>
      </w:r>
      <w:r w:rsidR="006755F8">
        <w:rPr>
          <w:rFonts w:asciiTheme="majorHAnsi" w:eastAsia="Times New Roman" w:hAnsiTheme="majorHAnsi" w:cs="Times New Roman"/>
          <w:sz w:val="24"/>
          <w:szCs w:val="24"/>
          <w:lang w:eastAsia="cs-CZ"/>
        </w:rPr>
        <w:t xml:space="preserve">ojena na rozpočet  - </w:t>
      </w:r>
      <w:bookmarkStart w:id="0" w:name="_GoBack"/>
      <w:bookmarkEnd w:id="0"/>
      <w:r w:rsidRPr="005B6E1D">
        <w:rPr>
          <w:rFonts w:asciiTheme="majorHAnsi" w:eastAsia="Times New Roman" w:hAnsiTheme="majorHAnsi" w:cs="Times New Roman"/>
          <w:sz w:val="24"/>
          <w:szCs w:val="24"/>
          <w:lang w:eastAsia="cs-CZ"/>
        </w:rPr>
        <w:t>položka 5192 -  oddělení  ŽP - MZe ČR  - výdaje na meliorační a zpevňující dřeviny,  zápornou částkou ve výši 1 700 Kč a na výdajovou položku rozpočtu  5192 ŽP - Výsadba melioračních a zpevňujících dřevin, kladnou částkou ve stejné výši.</w:t>
      </w:r>
    </w:p>
    <w:p w:rsidR="006755F8" w:rsidRPr="005B6E1D" w:rsidRDefault="006755F8" w:rsidP="005B6E1D">
      <w:pPr>
        <w:spacing w:after="0" w:line="240" w:lineRule="auto"/>
        <w:jc w:val="both"/>
        <w:rPr>
          <w:rFonts w:asciiTheme="majorHAnsi" w:eastAsia="Times New Roman" w:hAnsiTheme="majorHAnsi" w:cs="Times New Roman"/>
          <w:sz w:val="24"/>
          <w:szCs w:val="24"/>
          <w:lang w:eastAsia="cs-CZ"/>
        </w:rPr>
      </w:pPr>
    </w:p>
    <w:p w:rsidR="006755F8" w:rsidRDefault="005B6E1D" w:rsidP="005B6E1D">
      <w:pPr>
        <w:spacing w:after="0" w:line="240" w:lineRule="auto"/>
        <w:jc w:val="both"/>
        <w:rPr>
          <w:rFonts w:asciiTheme="majorHAnsi" w:eastAsia="Times New Roman" w:hAnsiTheme="majorHAnsi" w:cs="Times New Roman"/>
          <w:b/>
          <w:bCs/>
          <w:sz w:val="24"/>
          <w:szCs w:val="24"/>
          <w:lang w:eastAsia="cs-CZ"/>
        </w:rPr>
      </w:pPr>
      <w:r w:rsidRPr="00C03D75">
        <w:rPr>
          <w:rFonts w:asciiTheme="majorHAnsi" w:eastAsia="Times New Roman" w:hAnsiTheme="majorHAnsi" w:cs="Times New Roman"/>
          <w:b/>
          <w:bCs/>
          <w:sz w:val="24"/>
          <w:szCs w:val="24"/>
          <w:lang w:eastAsia="cs-CZ"/>
        </w:rPr>
        <w:t>Rozpočtové opatření č. 78 - Úhrada sociálního pohřbu</w:t>
      </w:r>
    </w:p>
    <w:p w:rsidR="005B6E1D" w:rsidRPr="005B6E1D" w:rsidRDefault="005B6E1D" w:rsidP="005B6E1D">
      <w:pPr>
        <w:spacing w:after="0" w:line="240" w:lineRule="auto"/>
        <w:jc w:val="both"/>
        <w:rPr>
          <w:rFonts w:asciiTheme="majorHAnsi" w:eastAsia="Times New Roman" w:hAnsiTheme="majorHAnsi" w:cs="Times New Roman"/>
          <w:sz w:val="24"/>
          <w:szCs w:val="24"/>
          <w:lang w:eastAsia="cs-CZ"/>
        </w:rPr>
      </w:pPr>
      <w:r w:rsidRPr="005B6E1D">
        <w:rPr>
          <w:rFonts w:asciiTheme="majorHAnsi" w:eastAsia="Times New Roman" w:hAnsiTheme="majorHAnsi" w:cs="Times New Roman"/>
          <w:sz w:val="24"/>
          <w:szCs w:val="24"/>
          <w:lang w:eastAsia="cs-CZ"/>
        </w:rPr>
        <w:t xml:space="preserve">Jde o úhradu tzv. sociálního pohřbu na základě objednávky města - OSV z důvodu úmrtí občana města, kterému nesjednal pohřeb žádný příbuzný. Postup je podle zákona o pohřebnictví č. 256/2001 Sb. Uhrazená částka se přihlásí jako pohledávka do dědictví, v případě úmrtí bez majetku nám ji zaplatí stát. Celková částka faktury činí 12 712 Kč. </w:t>
      </w:r>
      <w:r w:rsidRPr="005B6E1D">
        <w:rPr>
          <w:rFonts w:asciiTheme="majorHAnsi" w:eastAsia="Times New Roman" w:hAnsiTheme="majorHAnsi" w:cs="Times New Roman"/>
          <w:sz w:val="24"/>
          <w:szCs w:val="24"/>
          <w:lang w:eastAsia="cs-CZ"/>
        </w:rPr>
        <w:lastRenderedPageBreak/>
        <w:t>Vytvoření nové položky OVV - Ostatní činnost místní správy ve výši 12 800 Kč. Finanční krytí snížením položky OVV - Nespecifikované rezervy ve výši 12 800 Kč.</w:t>
      </w:r>
    </w:p>
    <w:p w:rsidR="00BD6C33" w:rsidRPr="00C03D75" w:rsidRDefault="00BD6C33" w:rsidP="005B6E1D">
      <w:pPr>
        <w:spacing w:after="0" w:line="240" w:lineRule="auto"/>
        <w:jc w:val="both"/>
        <w:rPr>
          <w:rFonts w:asciiTheme="majorHAnsi" w:eastAsia="Times New Roman" w:hAnsiTheme="majorHAnsi" w:cs="Times New Roman"/>
          <w:b/>
          <w:bCs/>
          <w:sz w:val="24"/>
          <w:szCs w:val="24"/>
          <w:lang w:eastAsia="cs-CZ"/>
        </w:rPr>
      </w:pPr>
    </w:p>
    <w:p w:rsidR="005B6E1D" w:rsidRPr="005B6E1D" w:rsidRDefault="005B6E1D" w:rsidP="005B6E1D">
      <w:pPr>
        <w:spacing w:after="0" w:line="240" w:lineRule="auto"/>
        <w:jc w:val="both"/>
        <w:rPr>
          <w:rFonts w:asciiTheme="majorHAnsi" w:eastAsia="Times New Roman" w:hAnsiTheme="majorHAnsi" w:cs="Times New Roman"/>
          <w:b/>
          <w:bCs/>
          <w:sz w:val="24"/>
          <w:szCs w:val="24"/>
          <w:lang w:eastAsia="cs-CZ"/>
        </w:rPr>
      </w:pPr>
      <w:r w:rsidRPr="005B6E1D">
        <w:rPr>
          <w:rFonts w:asciiTheme="majorHAnsi" w:eastAsia="Times New Roman" w:hAnsiTheme="majorHAnsi" w:cs="Times New Roman"/>
          <w:b/>
          <w:bCs/>
          <w:sz w:val="24"/>
          <w:szCs w:val="24"/>
          <w:lang w:eastAsia="cs-CZ"/>
        </w:rPr>
        <w:t>I. Rada města schvaluje</w:t>
      </w:r>
    </w:p>
    <w:p w:rsidR="005B6E1D" w:rsidRPr="005B6E1D" w:rsidRDefault="005B6E1D" w:rsidP="005B6E1D">
      <w:pPr>
        <w:spacing w:after="0" w:line="240" w:lineRule="auto"/>
        <w:jc w:val="both"/>
        <w:rPr>
          <w:rFonts w:asciiTheme="majorHAnsi" w:eastAsia="Times New Roman" w:hAnsiTheme="majorHAnsi" w:cs="Times New Roman"/>
          <w:sz w:val="24"/>
          <w:szCs w:val="24"/>
          <w:lang w:eastAsia="cs-CZ"/>
        </w:rPr>
      </w:pPr>
      <w:r w:rsidRPr="00C03D75">
        <w:rPr>
          <w:rFonts w:asciiTheme="majorHAnsi" w:eastAsia="Times New Roman" w:hAnsiTheme="majorHAnsi" w:cs="Times New Roman"/>
          <w:b/>
          <w:bCs/>
          <w:sz w:val="24"/>
          <w:szCs w:val="24"/>
          <w:lang w:eastAsia="cs-CZ"/>
        </w:rPr>
        <w:t>a provádí v souladu s usnesením č. 388/21/ZM/2017 rozpočtová opatření v předloženém znění takto:</w:t>
      </w:r>
    </w:p>
    <w:tbl>
      <w:tblPr>
        <w:tblW w:w="5000" w:type="pct"/>
        <w:tblCellMar>
          <w:top w:w="15" w:type="dxa"/>
          <w:left w:w="15" w:type="dxa"/>
          <w:bottom w:w="15" w:type="dxa"/>
          <w:right w:w="15" w:type="dxa"/>
        </w:tblCellMar>
        <w:tblLook w:val="04A0" w:firstRow="1" w:lastRow="0" w:firstColumn="1" w:lastColumn="0" w:noHBand="0" w:noVBand="1"/>
      </w:tblPr>
      <w:tblGrid>
        <w:gridCol w:w="407"/>
        <w:gridCol w:w="508"/>
        <w:gridCol w:w="537"/>
        <w:gridCol w:w="513"/>
        <w:gridCol w:w="521"/>
        <w:gridCol w:w="626"/>
        <w:gridCol w:w="623"/>
        <w:gridCol w:w="3705"/>
        <w:gridCol w:w="841"/>
        <w:gridCol w:w="821"/>
      </w:tblGrid>
      <w:tr w:rsidR="00BD6C33" w:rsidRPr="00C03D75" w:rsidTr="00BD6C33">
        <w:trPr>
          <w:trHeight w:val="300"/>
        </w:trPr>
        <w:tc>
          <w:tcPr>
            <w:tcW w:w="224" w:type="pct"/>
            <w:tcBorders>
              <w:top w:val="single" w:sz="4" w:space="0" w:color="auto"/>
              <w:left w:val="single" w:sz="4" w:space="0" w:color="auto"/>
              <w:bottom w:val="single" w:sz="4" w:space="0" w:color="auto"/>
              <w:right w:val="single" w:sz="4" w:space="0" w:color="auto"/>
            </w:tcBorders>
            <w:vAlign w:val="center"/>
            <w:hideMark/>
          </w:tcPr>
          <w:p w:rsidR="00BD6C33" w:rsidRPr="005B6E1D" w:rsidRDefault="00BD6C33" w:rsidP="00BD6C33">
            <w:pPr>
              <w:spacing w:after="0" w:line="240" w:lineRule="auto"/>
              <w:jc w:val="center"/>
              <w:rPr>
                <w:rFonts w:asciiTheme="majorHAnsi" w:eastAsia="Times New Roman" w:hAnsiTheme="majorHAnsi" w:cs="Times New Roman"/>
                <w:sz w:val="20"/>
                <w:szCs w:val="20"/>
                <w:lang w:eastAsia="cs-CZ"/>
              </w:rPr>
            </w:pPr>
            <w:r w:rsidRPr="00C03D75">
              <w:rPr>
                <w:rFonts w:asciiTheme="majorHAnsi" w:eastAsia="Times New Roman" w:hAnsiTheme="majorHAnsi" w:cs="Times New Roman"/>
                <w:b/>
                <w:bCs/>
                <w:color w:val="000000"/>
                <w:sz w:val="20"/>
                <w:szCs w:val="20"/>
                <w:lang w:eastAsia="cs-CZ"/>
              </w:rPr>
              <w:t>RO</w:t>
            </w:r>
          </w:p>
        </w:tc>
        <w:tc>
          <w:tcPr>
            <w:tcW w:w="279" w:type="pct"/>
            <w:tcBorders>
              <w:top w:val="single" w:sz="4" w:space="0" w:color="auto"/>
              <w:left w:val="nil"/>
              <w:bottom w:val="single" w:sz="4" w:space="0" w:color="auto"/>
              <w:right w:val="single" w:sz="4" w:space="0" w:color="auto"/>
            </w:tcBorders>
            <w:vAlign w:val="center"/>
            <w:hideMark/>
          </w:tcPr>
          <w:p w:rsidR="00BD6C33" w:rsidRPr="005B6E1D" w:rsidRDefault="00BD6C33" w:rsidP="00BD6C33">
            <w:pPr>
              <w:spacing w:after="0" w:line="240" w:lineRule="auto"/>
              <w:jc w:val="center"/>
              <w:rPr>
                <w:rFonts w:asciiTheme="majorHAnsi" w:eastAsia="Times New Roman" w:hAnsiTheme="majorHAnsi" w:cs="Times New Roman"/>
                <w:sz w:val="20"/>
                <w:szCs w:val="20"/>
                <w:lang w:eastAsia="cs-CZ"/>
              </w:rPr>
            </w:pPr>
            <w:r w:rsidRPr="00C03D75">
              <w:rPr>
                <w:rFonts w:asciiTheme="majorHAnsi" w:eastAsia="Times New Roman" w:hAnsiTheme="majorHAnsi" w:cs="Times New Roman"/>
                <w:b/>
                <w:bCs/>
                <w:color w:val="000000"/>
                <w:sz w:val="20"/>
                <w:szCs w:val="20"/>
                <w:lang w:eastAsia="cs-CZ"/>
              </w:rPr>
              <w:t>ORJ</w:t>
            </w:r>
          </w:p>
        </w:tc>
        <w:tc>
          <w:tcPr>
            <w:tcW w:w="295" w:type="pct"/>
            <w:tcBorders>
              <w:top w:val="single" w:sz="4" w:space="0" w:color="auto"/>
              <w:left w:val="nil"/>
              <w:bottom w:val="single" w:sz="4" w:space="0" w:color="auto"/>
              <w:right w:val="single" w:sz="4" w:space="0" w:color="auto"/>
            </w:tcBorders>
            <w:vAlign w:val="center"/>
            <w:hideMark/>
          </w:tcPr>
          <w:p w:rsidR="00BD6C33" w:rsidRPr="005B6E1D" w:rsidRDefault="00BD6C33" w:rsidP="00BD6C33">
            <w:pPr>
              <w:spacing w:after="0" w:line="240" w:lineRule="auto"/>
              <w:jc w:val="center"/>
              <w:rPr>
                <w:rFonts w:asciiTheme="majorHAnsi" w:eastAsia="Times New Roman" w:hAnsiTheme="majorHAnsi" w:cs="Times New Roman"/>
                <w:sz w:val="20"/>
                <w:szCs w:val="20"/>
                <w:lang w:eastAsia="cs-CZ"/>
              </w:rPr>
            </w:pPr>
            <w:r w:rsidRPr="00C03D75">
              <w:rPr>
                <w:rFonts w:asciiTheme="majorHAnsi" w:eastAsia="Times New Roman" w:hAnsiTheme="majorHAnsi" w:cs="Times New Roman"/>
                <w:b/>
                <w:bCs/>
                <w:color w:val="000000"/>
                <w:sz w:val="20"/>
                <w:szCs w:val="20"/>
                <w:lang w:eastAsia="cs-CZ"/>
              </w:rPr>
              <w:t>Odd.</w:t>
            </w:r>
          </w:p>
        </w:tc>
        <w:tc>
          <w:tcPr>
            <w:tcW w:w="282" w:type="pct"/>
            <w:tcBorders>
              <w:top w:val="single" w:sz="4" w:space="0" w:color="auto"/>
              <w:left w:val="nil"/>
              <w:bottom w:val="single" w:sz="4" w:space="0" w:color="auto"/>
              <w:right w:val="single" w:sz="4" w:space="0" w:color="auto"/>
            </w:tcBorders>
            <w:vAlign w:val="center"/>
            <w:hideMark/>
          </w:tcPr>
          <w:p w:rsidR="00BD6C33" w:rsidRPr="005B6E1D" w:rsidRDefault="00BD6C33" w:rsidP="00BD6C33">
            <w:pPr>
              <w:spacing w:after="0" w:line="240" w:lineRule="auto"/>
              <w:jc w:val="center"/>
              <w:rPr>
                <w:rFonts w:asciiTheme="majorHAnsi" w:eastAsia="Times New Roman" w:hAnsiTheme="majorHAnsi" w:cs="Times New Roman"/>
                <w:sz w:val="20"/>
                <w:szCs w:val="20"/>
                <w:lang w:eastAsia="cs-CZ"/>
              </w:rPr>
            </w:pPr>
            <w:r w:rsidRPr="00C03D75">
              <w:rPr>
                <w:rFonts w:asciiTheme="majorHAnsi" w:eastAsia="Times New Roman" w:hAnsiTheme="majorHAnsi" w:cs="Times New Roman"/>
                <w:b/>
                <w:bCs/>
                <w:color w:val="000000"/>
                <w:sz w:val="20"/>
                <w:szCs w:val="20"/>
                <w:lang w:eastAsia="cs-CZ"/>
              </w:rPr>
              <w:t>§</w:t>
            </w:r>
          </w:p>
        </w:tc>
        <w:tc>
          <w:tcPr>
            <w:tcW w:w="286" w:type="pct"/>
            <w:tcBorders>
              <w:top w:val="single" w:sz="4" w:space="0" w:color="auto"/>
              <w:left w:val="nil"/>
              <w:bottom w:val="single" w:sz="4" w:space="0" w:color="auto"/>
              <w:right w:val="single" w:sz="4" w:space="0" w:color="auto"/>
            </w:tcBorders>
            <w:vAlign w:val="center"/>
            <w:hideMark/>
          </w:tcPr>
          <w:p w:rsidR="00BD6C33" w:rsidRPr="005B6E1D" w:rsidRDefault="00BD6C33" w:rsidP="00BD6C33">
            <w:pPr>
              <w:spacing w:after="0" w:line="240" w:lineRule="auto"/>
              <w:jc w:val="center"/>
              <w:rPr>
                <w:rFonts w:asciiTheme="majorHAnsi" w:eastAsia="Times New Roman" w:hAnsiTheme="majorHAnsi" w:cs="Times New Roman"/>
                <w:sz w:val="20"/>
                <w:szCs w:val="20"/>
                <w:lang w:eastAsia="cs-CZ"/>
              </w:rPr>
            </w:pPr>
            <w:r w:rsidRPr="00C03D75">
              <w:rPr>
                <w:rFonts w:asciiTheme="majorHAnsi" w:eastAsia="Times New Roman" w:hAnsiTheme="majorHAnsi" w:cs="Times New Roman"/>
                <w:b/>
                <w:bCs/>
                <w:color w:val="000000"/>
                <w:sz w:val="20"/>
                <w:szCs w:val="20"/>
                <w:lang w:eastAsia="cs-CZ"/>
              </w:rPr>
              <w:t>Pol.</w:t>
            </w:r>
          </w:p>
        </w:tc>
        <w:tc>
          <w:tcPr>
            <w:tcW w:w="344" w:type="pct"/>
            <w:tcBorders>
              <w:top w:val="single" w:sz="4" w:space="0" w:color="auto"/>
              <w:left w:val="nil"/>
              <w:bottom w:val="single" w:sz="4" w:space="0" w:color="auto"/>
              <w:right w:val="single" w:sz="4" w:space="0" w:color="auto"/>
            </w:tcBorders>
            <w:vAlign w:val="center"/>
            <w:hideMark/>
          </w:tcPr>
          <w:p w:rsidR="00BD6C33" w:rsidRPr="005B6E1D" w:rsidRDefault="00BD6C33" w:rsidP="00BD6C33">
            <w:pPr>
              <w:spacing w:after="0" w:line="240" w:lineRule="auto"/>
              <w:jc w:val="center"/>
              <w:rPr>
                <w:rFonts w:asciiTheme="majorHAnsi" w:eastAsia="Times New Roman" w:hAnsiTheme="majorHAnsi" w:cs="Times New Roman"/>
                <w:sz w:val="20"/>
                <w:szCs w:val="20"/>
                <w:lang w:eastAsia="cs-CZ"/>
              </w:rPr>
            </w:pPr>
            <w:r w:rsidRPr="00C03D75">
              <w:rPr>
                <w:rFonts w:asciiTheme="majorHAnsi" w:eastAsia="Times New Roman" w:hAnsiTheme="majorHAnsi" w:cs="Times New Roman"/>
                <w:b/>
                <w:bCs/>
                <w:color w:val="000000"/>
                <w:sz w:val="20"/>
                <w:szCs w:val="20"/>
                <w:lang w:eastAsia="cs-CZ"/>
              </w:rPr>
              <w:t>ORG</w:t>
            </w:r>
          </w:p>
        </w:tc>
        <w:tc>
          <w:tcPr>
            <w:tcW w:w="342" w:type="pct"/>
            <w:tcBorders>
              <w:top w:val="single" w:sz="4" w:space="0" w:color="auto"/>
              <w:left w:val="nil"/>
              <w:bottom w:val="single" w:sz="4" w:space="0" w:color="auto"/>
              <w:right w:val="single" w:sz="4" w:space="0" w:color="auto"/>
            </w:tcBorders>
            <w:vAlign w:val="center"/>
            <w:hideMark/>
          </w:tcPr>
          <w:p w:rsidR="00BD6C33" w:rsidRPr="005B6E1D" w:rsidRDefault="00BD6C33" w:rsidP="00BD6C33">
            <w:pPr>
              <w:spacing w:after="0" w:line="240" w:lineRule="auto"/>
              <w:jc w:val="center"/>
              <w:rPr>
                <w:rFonts w:asciiTheme="majorHAnsi" w:eastAsia="Times New Roman" w:hAnsiTheme="majorHAnsi" w:cs="Times New Roman"/>
                <w:sz w:val="20"/>
                <w:szCs w:val="20"/>
                <w:lang w:eastAsia="cs-CZ"/>
              </w:rPr>
            </w:pPr>
            <w:r w:rsidRPr="00C03D75">
              <w:rPr>
                <w:rFonts w:asciiTheme="majorHAnsi" w:eastAsia="Times New Roman" w:hAnsiTheme="majorHAnsi" w:cs="Times New Roman"/>
                <w:b/>
                <w:bCs/>
                <w:color w:val="000000"/>
                <w:sz w:val="20"/>
                <w:szCs w:val="20"/>
                <w:lang w:eastAsia="cs-CZ"/>
              </w:rPr>
              <w:t>ÚZ</w:t>
            </w:r>
          </w:p>
        </w:tc>
        <w:tc>
          <w:tcPr>
            <w:tcW w:w="2035" w:type="pct"/>
            <w:tcBorders>
              <w:top w:val="single" w:sz="4" w:space="0" w:color="auto"/>
              <w:left w:val="nil"/>
              <w:bottom w:val="single" w:sz="4" w:space="0" w:color="auto"/>
              <w:right w:val="single" w:sz="4" w:space="0" w:color="auto"/>
            </w:tcBorders>
            <w:vAlign w:val="center"/>
            <w:hideMark/>
          </w:tcPr>
          <w:p w:rsidR="00BD6C33" w:rsidRPr="005B6E1D" w:rsidRDefault="00BD6C33" w:rsidP="00BD6C33">
            <w:pPr>
              <w:spacing w:after="0" w:line="240" w:lineRule="auto"/>
              <w:jc w:val="center"/>
              <w:rPr>
                <w:rFonts w:asciiTheme="majorHAnsi" w:eastAsia="Times New Roman" w:hAnsiTheme="majorHAnsi" w:cs="Times New Roman"/>
                <w:sz w:val="20"/>
                <w:szCs w:val="20"/>
                <w:lang w:eastAsia="cs-CZ"/>
              </w:rPr>
            </w:pPr>
            <w:r w:rsidRPr="00C03D75">
              <w:rPr>
                <w:rFonts w:asciiTheme="majorHAnsi" w:eastAsia="Times New Roman" w:hAnsiTheme="majorHAnsi" w:cs="Times New Roman"/>
                <w:b/>
                <w:bCs/>
                <w:color w:val="000000"/>
                <w:sz w:val="20"/>
                <w:szCs w:val="20"/>
                <w:lang w:eastAsia="cs-CZ"/>
              </w:rPr>
              <w:t>Text</w:t>
            </w:r>
          </w:p>
        </w:tc>
        <w:tc>
          <w:tcPr>
            <w:tcW w:w="462" w:type="pct"/>
            <w:tcBorders>
              <w:top w:val="single" w:sz="4" w:space="0" w:color="auto"/>
              <w:left w:val="nil"/>
              <w:bottom w:val="single" w:sz="4" w:space="0" w:color="auto"/>
              <w:right w:val="single" w:sz="4" w:space="0" w:color="auto"/>
            </w:tcBorders>
            <w:vAlign w:val="center"/>
            <w:hideMark/>
          </w:tcPr>
          <w:p w:rsidR="00BD6C33" w:rsidRPr="005B6E1D" w:rsidRDefault="00BD6C33" w:rsidP="00BD6C33">
            <w:pPr>
              <w:spacing w:after="0" w:line="240" w:lineRule="auto"/>
              <w:jc w:val="center"/>
              <w:rPr>
                <w:rFonts w:asciiTheme="majorHAnsi" w:eastAsia="Times New Roman" w:hAnsiTheme="majorHAnsi" w:cs="Times New Roman"/>
                <w:sz w:val="20"/>
                <w:szCs w:val="20"/>
                <w:lang w:eastAsia="cs-CZ"/>
              </w:rPr>
            </w:pPr>
            <w:r w:rsidRPr="00C03D75">
              <w:rPr>
                <w:rFonts w:asciiTheme="majorHAnsi" w:eastAsia="Times New Roman" w:hAnsiTheme="majorHAnsi" w:cs="Times New Roman"/>
                <w:b/>
                <w:bCs/>
                <w:color w:val="000000"/>
                <w:sz w:val="20"/>
                <w:szCs w:val="20"/>
                <w:lang w:eastAsia="cs-CZ"/>
              </w:rPr>
              <w:t>Příjmy (Kč)</w:t>
            </w:r>
          </w:p>
        </w:tc>
        <w:tc>
          <w:tcPr>
            <w:tcW w:w="451" w:type="pct"/>
            <w:tcBorders>
              <w:top w:val="single" w:sz="4" w:space="0" w:color="auto"/>
              <w:left w:val="nil"/>
              <w:bottom w:val="single" w:sz="4" w:space="0" w:color="auto"/>
              <w:right w:val="single" w:sz="4" w:space="0" w:color="auto"/>
            </w:tcBorders>
            <w:vAlign w:val="center"/>
            <w:hideMark/>
          </w:tcPr>
          <w:p w:rsidR="00BD6C33" w:rsidRPr="005B6E1D" w:rsidRDefault="00BD6C33" w:rsidP="00BD6C33">
            <w:pPr>
              <w:spacing w:after="0" w:line="240" w:lineRule="auto"/>
              <w:jc w:val="center"/>
              <w:rPr>
                <w:rFonts w:asciiTheme="majorHAnsi" w:eastAsia="Times New Roman" w:hAnsiTheme="majorHAnsi" w:cs="Times New Roman"/>
                <w:sz w:val="20"/>
                <w:szCs w:val="20"/>
                <w:lang w:eastAsia="cs-CZ"/>
              </w:rPr>
            </w:pPr>
            <w:r w:rsidRPr="00C03D75">
              <w:rPr>
                <w:rFonts w:asciiTheme="majorHAnsi" w:eastAsia="Times New Roman" w:hAnsiTheme="majorHAnsi" w:cs="Times New Roman"/>
                <w:b/>
                <w:bCs/>
                <w:color w:val="000000"/>
                <w:sz w:val="20"/>
                <w:szCs w:val="20"/>
                <w:lang w:eastAsia="cs-CZ"/>
              </w:rPr>
              <w:t>Výdaje (Kč)</w:t>
            </w:r>
          </w:p>
        </w:tc>
      </w:tr>
      <w:tr w:rsidR="00BD6C33" w:rsidRPr="00C03D75" w:rsidTr="00BD6C33">
        <w:trPr>
          <w:trHeight w:val="450"/>
        </w:trPr>
        <w:tc>
          <w:tcPr>
            <w:tcW w:w="224" w:type="pct"/>
            <w:vMerge w:val="restart"/>
            <w:tcBorders>
              <w:top w:val="nil"/>
              <w:left w:val="single" w:sz="4" w:space="0" w:color="auto"/>
              <w:bottom w:val="nil"/>
              <w:right w:val="single" w:sz="4" w:space="0" w:color="auto"/>
            </w:tcBorders>
            <w:vAlign w:val="center"/>
            <w:hideMark/>
          </w:tcPr>
          <w:p w:rsidR="00BD6C33" w:rsidRPr="005B6E1D" w:rsidRDefault="00BD6C33" w:rsidP="00884C7C">
            <w:pPr>
              <w:spacing w:after="0" w:line="240" w:lineRule="auto"/>
              <w:jc w:val="center"/>
              <w:rPr>
                <w:rFonts w:asciiTheme="majorHAnsi" w:eastAsia="Times New Roman" w:hAnsiTheme="majorHAnsi" w:cs="Times New Roman"/>
                <w:sz w:val="20"/>
                <w:szCs w:val="20"/>
                <w:lang w:eastAsia="cs-CZ"/>
              </w:rPr>
            </w:pPr>
            <w:r w:rsidRPr="00C03D75">
              <w:rPr>
                <w:rFonts w:asciiTheme="majorHAnsi" w:eastAsia="Times New Roman" w:hAnsiTheme="majorHAnsi" w:cs="Times New Roman"/>
                <w:b/>
                <w:bCs/>
                <w:color w:val="000000"/>
                <w:sz w:val="20"/>
                <w:szCs w:val="20"/>
                <w:lang w:eastAsia="cs-CZ"/>
              </w:rPr>
              <w:t>74</w:t>
            </w:r>
          </w:p>
        </w:tc>
        <w:tc>
          <w:tcPr>
            <w:tcW w:w="279" w:type="pct"/>
            <w:tcBorders>
              <w:top w:val="nil"/>
              <w:left w:val="nil"/>
              <w:bottom w:val="nil"/>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80</w:t>
            </w:r>
          </w:p>
        </w:tc>
        <w:tc>
          <w:tcPr>
            <w:tcW w:w="295" w:type="pct"/>
            <w:tcBorders>
              <w:top w:val="nil"/>
              <w:left w:val="nil"/>
              <w:bottom w:val="nil"/>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81</w:t>
            </w:r>
          </w:p>
        </w:tc>
        <w:tc>
          <w:tcPr>
            <w:tcW w:w="282" w:type="pct"/>
            <w:tcBorders>
              <w:top w:val="nil"/>
              <w:left w:val="nil"/>
              <w:bottom w:val="nil"/>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 </w:t>
            </w:r>
          </w:p>
        </w:tc>
        <w:tc>
          <w:tcPr>
            <w:tcW w:w="286" w:type="pct"/>
            <w:tcBorders>
              <w:top w:val="nil"/>
              <w:left w:val="nil"/>
              <w:bottom w:val="nil"/>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4116</w:t>
            </w:r>
          </w:p>
        </w:tc>
        <w:tc>
          <w:tcPr>
            <w:tcW w:w="344" w:type="pct"/>
            <w:tcBorders>
              <w:top w:val="nil"/>
              <w:left w:val="nil"/>
              <w:bottom w:val="nil"/>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 </w:t>
            </w:r>
          </w:p>
        </w:tc>
        <w:tc>
          <w:tcPr>
            <w:tcW w:w="342" w:type="pct"/>
            <w:tcBorders>
              <w:top w:val="nil"/>
              <w:left w:val="nil"/>
              <w:bottom w:val="nil"/>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13015</w:t>
            </w:r>
          </w:p>
        </w:tc>
        <w:tc>
          <w:tcPr>
            <w:tcW w:w="2035" w:type="pct"/>
            <w:tcBorders>
              <w:top w:val="nil"/>
              <w:left w:val="nil"/>
              <w:bottom w:val="nil"/>
              <w:right w:val="single" w:sz="4" w:space="0" w:color="auto"/>
            </w:tcBorders>
            <w:vAlign w:val="center"/>
            <w:hideMark/>
          </w:tcPr>
          <w:p w:rsidR="00BD6C33" w:rsidRPr="005B6E1D" w:rsidRDefault="00BD6C33" w:rsidP="005B6E1D">
            <w:pPr>
              <w:spacing w:after="0" w:line="240" w:lineRule="auto"/>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MěÚ - Dotace sociální pracovníci</w:t>
            </w:r>
          </w:p>
        </w:tc>
        <w:tc>
          <w:tcPr>
            <w:tcW w:w="462" w:type="pct"/>
            <w:tcBorders>
              <w:top w:val="nil"/>
              <w:left w:val="nil"/>
              <w:bottom w:val="nil"/>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436 800</w:t>
            </w:r>
          </w:p>
        </w:tc>
        <w:tc>
          <w:tcPr>
            <w:tcW w:w="451" w:type="pct"/>
            <w:tcBorders>
              <w:top w:val="nil"/>
              <w:left w:val="nil"/>
              <w:bottom w:val="nil"/>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 </w:t>
            </w:r>
          </w:p>
        </w:tc>
      </w:tr>
      <w:tr w:rsidR="00BD6C33" w:rsidRPr="00C03D75" w:rsidTr="00BD6C33">
        <w:trPr>
          <w:trHeight w:val="300"/>
        </w:trPr>
        <w:tc>
          <w:tcPr>
            <w:tcW w:w="224" w:type="pct"/>
            <w:vMerge/>
            <w:tcBorders>
              <w:top w:val="nil"/>
              <w:left w:val="single" w:sz="4" w:space="0" w:color="auto"/>
              <w:bottom w:val="nil"/>
              <w:right w:val="single" w:sz="4" w:space="0" w:color="auto"/>
            </w:tcBorders>
            <w:vAlign w:val="center"/>
            <w:hideMark/>
          </w:tcPr>
          <w:p w:rsidR="00BD6C33" w:rsidRPr="005B6E1D" w:rsidRDefault="00BD6C33" w:rsidP="00884C7C">
            <w:pPr>
              <w:spacing w:after="0" w:line="240" w:lineRule="auto"/>
              <w:jc w:val="center"/>
              <w:rPr>
                <w:rFonts w:asciiTheme="majorHAnsi" w:eastAsia="Times New Roman" w:hAnsiTheme="majorHAnsi" w:cs="Times New Roman"/>
                <w:sz w:val="20"/>
                <w:szCs w:val="20"/>
                <w:lang w:eastAsia="cs-CZ"/>
              </w:rPr>
            </w:pPr>
          </w:p>
        </w:tc>
        <w:tc>
          <w:tcPr>
            <w:tcW w:w="279" w:type="pct"/>
            <w:tcBorders>
              <w:top w:val="nil"/>
              <w:left w:val="nil"/>
              <w:bottom w:val="nil"/>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80</w:t>
            </w:r>
          </w:p>
        </w:tc>
        <w:tc>
          <w:tcPr>
            <w:tcW w:w="295" w:type="pct"/>
            <w:tcBorders>
              <w:top w:val="nil"/>
              <w:left w:val="nil"/>
              <w:bottom w:val="nil"/>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81</w:t>
            </w:r>
          </w:p>
        </w:tc>
        <w:tc>
          <w:tcPr>
            <w:tcW w:w="282" w:type="pct"/>
            <w:tcBorders>
              <w:top w:val="nil"/>
              <w:left w:val="nil"/>
              <w:bottom w:val="single" w:sz="4" w:space="0" w:color="auto"/>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6171</w:t>
            </w:r>
          </w:p>
        </w:tc>
        <w:tc>
          <w:tcPr>
            <w:tcW w:w="286" w:type="pct"/>
            <w:tcBorders>
              <w:top w:val="nil"/>
              <w:left w:val="nil"/>
              <w:bottom w:val="nil"/>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5011</w:t>
            </w:r>
          </w:p>
        </w:tc>
        <w:tc>
          <w:tcPr>
            <w:tcW w:w="344" w:type="pct"/>
            <w:tcBorders>
              <w:top w:val="nil"/>
              <w:left w:val="nil"/>
              <w:bottom w:val="single" w:sz="4" w:space="0" w:color="auto"/>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 </w:t>
            </w:r>
          </w:p>
        </w:tc>
        <w:tc>
          <w:tcPr>
            <w:tcW w:w="342" w:type="pct"/>
            <w:tcBorders>
              <w:top w:val="nil"/>
              <w:left w:val="nil"/>
              <w:bottom w:val="single" w:sz="4" w:space="0" w:color="auto"/>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13015</w:t>
            </w:r>
          </w:p>
        </w:tc>
        <w:tc>
          <w:tcPr>
            <w:tcW w:w="2035" w:type="pct"/>
            <w:tcBorders>
              <w:top w:val="nil"/>
              <w:left w:val="nil"/>
              <w:bottom w:val="single" w:sz="4" w:space="0" w:color="auto"/>
              <w:right w:val="single" w:sz="4" w:space="0" w:color="auto"/>
            </w:tcBorders>
            <w:vAlign w:val="center"/>
            <w:hideMark/>
          </w:tcPr>
          <w:p w:rsidR="00BD6C33" w:rsidRPr="005B6E1D" w:rsidRDefault="00BD6C33" w:rsidP="005B6E1D">
            <w:pPr>
              <w:spacing w:after="0" w:line="240" w:lineRule="auto"/>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MěÚ - Osobní náklady sociální pracovníci</w:t>
            </w:r>
          </w:p>
        </w:tc>
        <w:tc>
          <w:tcPr>
            <w:tcW w:w="462" w:type="pct"/>
            <w:tcBorders>
              <w:top w:val="nil"/>
              <w:left w:val="nil"/>
              <w:bottom w:val="nil"/>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 </w:t>
            </w:r>
          </w:p>
        </w:tc>
        <w:tc>
          <w:tcPr>
            <w:tcW w:w="451" w:type="pct"/>
            <w:tcBorders>
              <w:top w:val="nil"/>
              <w:left w:val="nil"/>
              <w:bottom w:val="single" w:sz="4" w:space="0" w:color="auto"/>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436 800</w:t>
            </w:r>
          </w:p>
        </w:tc>
      </w:tr>
      <w:tr w:rsidR="00BD6C33" w:rsidRPr="00C03D75" w:rsidTr="00BD6C33">
        <w:trPr>
          <w:trHeight w:val="300"/>
        </w:trPr>
        <w:tc>
          <w:tcPr>
            <w:tcW w:w="224" w:type="pct"/>
            <w:vMerge w:val="restart"/>
            <w:tcBorders>
              <w:top w:val="single" w:sz="4" w:space="0" w:color="auto"/>
              <w:left w:val="single" w:sz="4" w:space="0" w:color="auto"/>
              <w:bottom w:val="single" w:sz="4" w:space="0" w:color="000000"/>
              <w:right w:val="single" w:sz="4" w:space="0" w:color="auto"/>
            </w:tcBorders>
            <w:vAlign w:val="center"/>
            <w:hideMark/>
          </w:tcPr>
          <w:p w:rsidR="00BD6C33" w:rsidRPr="005B6E1D" w:rsidRDefault="00BD6C33" w:rsidP="00884C7C">
            <w:pPr>
              <w:spacing w:after="0" w:line="240" w:lineRule="auto"/>
              <w:jc w:val="center"/>
              <w:rPr>
                <w:rFonts w:asciiTheme="majorHAnsi" w:eastAsia="Times New Roman" w:hAnsiTheme="majorHAnsi" w:cs="Times New Roman"/>
                <w:sz w:val="20"/>
                <w:szCs w:val="20"/>
                <w:lang w:eastAsia="cs-CZ"/>
              </w:rPr>
            </w:pPr>
            <w:r w:rsidRPr="00C03D75">
              <w:rPr>
                <w:rFonts w:asciiTheme="majorHAnsi" w:eastAsia="Times New Roman" w:hAnsiTheme="majorHAnsi" w:cs="Times New Roman"/>
                <w:b/>
                <w:bCs/>
                <w:color w:val="000000"/>
                <w:sz w:val="20"/>
                <w:szCs w:val="20"/>
                <w:lang w:eastAsia="cs-CZ"/>
              </w:rPr>
              <w:t>75</w:t>
            </w:r>
          </w:p>
        </w:tc>
        <w:tc>
          <w:tcPr>
            <w:tcW w:w="279" w:type="pct"/>
            <w:tcBorders>
              <w:top w:val="single" w:sz="4" w:space="0" w:color="auto"/>
              <w:left w:val="nil"/>
              <w:bottom w:val="nil"/>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20</w:t>
            </w:r>
          </w:p>
        </w:tc>
        <w:tc>
          <w:tcPr>
            <w:tcW w:w="295" w:type="pct"/>
            <w:tcBorders>
              <w:top w:val="single" w:sz="4" w:space="0" w:color="auto"/>
              <w:left w:val="nil"/>
              <w:bottom w:val="nil"/>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22</w:t>
            </w:r>
          </w:p>
        </w:tc>
        <w:tc>
          <w:tcPr>
            <w:tcW w:w="282" w:type="pct"/>
            <w:tcBorders>
              <w:top w:val="nil"/>
              <w:left w:val="nil"/>
              <w:bottom w:val="nil"/>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1036</w:t>
            </w:r>
          </w:p>
        </w:tc>
        <w:tc>
          <w:tcPr>
            <w:tcW w:w="286" w:type="pct"/>
            <w:tcBorders>
              <w:top w:val="single" w:sz="4" w:space="0" w:color="auto"/>
              <w:left w:val="nil"/>
              <w:bottom w:val="nil"/>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5192</w:t>
            </w:r>
          </w:p>
        </w:tc>
        <w:tc>
          <w:tcPr>
            <w:tcW w:w="344" w:type="pct"/>
            <w:tcBorders>
              <w:top w:val="nil"/>
              <w:left w:val="nil"/>
              <w:bottom w:val="nil"/>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 </w:t>
            </w:r>
          </w:p>
        </w:tc>
        <w:tc>
          <w:tcPr>
            <w:tcW w:w="342" w:type="pct"/>
            <w:tcBorders>
              <w:top w:val="nil"/>
              <w:left w:val="nil"/>
              <w:bottom w:val="nil"/>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 </w:t>
            </w:r>
          </w:p>
        </w:tc>
        <w:tc>
          <w:tcPr>
            <w:tcW w:w="2035" w:type="pct"/>
            <w:tcBorders>
              <w:top w:val="nil"/>
              <w:left w:val="nil"/>
              <w:bottom w:val="nil"/>
              <w:right w:val="single" w:sz="4" w:space="0" w:color="auto"/>
            </w:tcBorders>
            <w:vAlign w:val="center"/>
            <w:hideMark/>
          </w:tcPr>
          <w:p w:rsidR="00BD6C33" w:rsidRPr="005B6E1D" w:rsidRDefault="00BD6C33" w:rsidP="005B6E1D">
            <w:pPr>
              <w:spacing w:after="0" w:line="240" w:lineRule="auto"/>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ŽP - MZe ČR - výdaje na odb. lesního hospodáře</w:t>
            </w:r>
          </w:p>
        </w:tc>
        <w:tc>
          <w:tcPr>
            <w:tcW w:w="462" w:type="pct"/>
            <w:tcBorders>
              <w:top w:val="single" w:sz="4" w:space="0" w:color="auto"/>
              <w:left w:val="nil"/>
              <w:bottom w:val="nil"/>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 </w:t>
            </w:r>
          </w:p>
        </w:tc>
        <w:tc>
          <w:tcPr>
            <w:tcW w:w="451" w:type="pct"/>
            <w:tcBorders>
              <w:top w:val="nil"/>
              <w:left w:val="nil"/>
              <w:bottom w:val="nil"/>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-21 900</w:t>
            </w:r>
          </w:p>
        </w:tc>
      </w:tr>
      <w:tr w:rsidR="00BD6C33" w:rsidRPr="00C03D75" w:rsidTr="00BD6C33">
        <w:trPr>
          <w:trHeight w:val="300"/>
        </w:trPr>
        <w:tc>
          <w:tcPr>
            <w:tcW w:w="224" w:type="pct"/>
            <w:vMerge/>
            <w:tcBorders>
              <w:top w:val="single" w:sz="4" w:space="0" w:color="auto"/>
              <w:left w:val="single" w:sz="4" w:space="0" w:color="auto"/>
              <w:bottom w:val="single" w:sz="4" w:space="0" w:color="000000"/>
              <w:right w:val="single" w:sz="4" w:space="0" w:color="auto"/>
            </w:tcBorders>
            <w:vAlign w:val="center"/>
            <w:hideMark/>
          </w:tcPr>
          <w:p w:rsidR="00BD6C33" w:rsidRPr="005B6E1D" w:rsidRDefault="00BD6C33" w:rsidP="00884C7C">
            <w:pPr>
              <w:spacing w:after="0" w:line="240" w:lineRule="auto"/>
              <w:jc w:val="center"/>
              <w:rPr>
                <w:rFonts w:asciiTheme="majorHAnsi" w:eastAsia="Times New Roman" w:hAnsiTheme="majorHAnsi" w:cs="Times New Roman"/>
                <w:sz w:val="20"/>
                <w:szCs w:val="20"/>
                <w:lang w:eastAsia="cs-CZ"/>
              </w:rPr>
            </w:pPr>
          </w:p>
        </w:tc>
        <w:tc>
          <w:tcPr>
            <w:tcW w:w="279" w:type="pct"/>
            <w:tcBorders>
              <w:top w:val="nil"/>
              <w:left w:val="nil"/>
              <w:bottom w:val="single" w:sz="4" w:space="0" w:color="auto"/>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20</w:t>
            </w:r>
          </w:p>
        </w:tc>
        <w:tc>
          <w:tcPr>
            <w:tcW w:w="295" w:type="pct"/>
            <w:tcBorders>
              <w:top w:val="nil"/>
              <w:left w:val="nil"/>
              <w:bottom w:val="single" w:sz="4" w:space="0" w:color="auto"/>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22</w:t>
            </w:r>
          </w:p>
        </w:tc>
        <w:tc>
          <w:tcPr>
            <w:tcW w:w="282" w:type="pct"/>
            <w:tcBorders>
              <w:top w:val="nil"/>
              <w:left w:val="nil"/>
              <w:bottom w:val="single" w:sz="4" w:space="0" w:color="auto"/>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1036</w:t>
            </w:r>
          </w:p>
        </w:tc>
        <w:tc>
          <w:tcPr>
            <w:tcW w:w="286" w:type="pct"/>
            <w:tcBorders>
              <w:top w:val="nil"/>
              <w:left w:val="nil"/>
              <w:bottom w:val="single" w:sz="4" w:space="0" w:color="auto"/>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5192</w:t>
            </w:r>
          </w:p>
        </w:tc>
        <w:tc>
          <w:tcPr>
            <w:tcW w:w="344" w:type="pct"/>
            <w:tcBorders>
              <w:top w:val="nil"/>
              <w:left w:val="nil"/>
              <w:bottom w:val="single" w:sz="4" w:space="0" w:color="auto"/>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 </w:t>
            </w:r>
          </w:p>
        </w:tc>
        <w:tc>
          <w:tcPr>
            <w:tcW w:w="342" w:type="pct"/>
            <w:tcBorders>
              <w:top w:val="nil"/>
              <w:left w:val="nil"/>
              <w:bottom w:val="single" w:sz="4" w:space="0" w:color="auto"/>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 </w:t>
            </w:r>
          </w:p>
        </w:tc>
        <w:tc>
          <w:tcPr>
            <w:tcW w:w="2035" w:type="pct"/>
            <w:tcBorders>
              <w:top w:val="nil"/>
              <w:left w:val="nil"/>
              <w:bottom w:val="single" w:sz="4" w:space="0" w:color="auto"/>
              <w:right w:val="single" w:sz="4" w:space="0" w:color="auto"/>
            </w:tcBorders>
            <w:vAlign w:val="center"/>
            <w:hideMark/>
          </w:tcPr>
          <w:p w:rsidR="00BD6C33" w:rsidRPr="005B6E1D" w:rsidRDefault="00BD6C33" w:rsidP="005B6E1D">
            <w:pPr>
              <w:spacing w:after="0" w:line="240" w:lineRule="auto"/>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ŽP - Lesní hospodář</w:t>
            </w:r>
          </w:p>
        </w:tc>
        <w:tc>
          <w:tcPr>
            <w:tcW w:w="462" w:type="pct"/>
            <w:tcBorders>
              <w:top w:val="nil"/>
              <w:left w:val="nil"/>
              <w:bottom w:val="single" w:sz="4" w:space="0" w:color="auto"/>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 </w:t>
            </w:r>
          </w:p>
        </w:tc>
        <w:tc>
          <w:tcPr>
            <w:tcW w:w="451" w:type="pct"/>
            <w:tcBorders>
              <w:top w:val="nil"/>
              <w:left w:val="nil"/>
              <w:bottom w:val="single" w:sz="4" w:space="0" w:color="auto"/>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21 900</w:t>
            </w:r>
          </w:p>
        </w:tc>
      </w:tr>
      <w:tr w:rsidR="00BD6C33" w:rsidRPr="00C03D75" w:rsidTr="00BD6C33">
        <w:trPr>
          <w:trHeight w:val="300"/>
        </w:trPr>
        <w:tc>
          <w:tcPr>
            <w:tcW w:w="224" w:type="pct"/>
            <w:vMerge w:val="restart"/>
            <w:tcBorders>
              <w:top w:val="nil"/>
              <w:left w:val="single" w:sz="4" w:space="0" w:color="auto"/>
              <w:bottom w:val="single" w:sz="4" w:space="0" w:color="000000"/>
              <w:right w:val="single" w:sz="4" w:space="0" w:color="auto"/>
            </w:tcBorders>
            <w:vAlign w:val="center"/>
            <w:hideMark/>
          </w:tcPr>
          <w:p w:rsidR="00BD6C33" w:rsidRPr="005B6E1D" w:rsidRDefault="00BD6C33" w:rsidP="00884C7C">
            <w:pPr>
              <w:spacing w:after="0" w:line="240" w:lineRule="auto"/>
              <w:jc w:val="center"/>
              <w:rPr>
                <w:rFonts w:asciiTheme="majorHAnsi" w:eastAsia="Times New Roman" w:hAnsiTheme="majorHAnsi" w:cs="Times New Roman"/>
                <w:sz w:val="20"/>
                <w:szCs w:val="20"/>
                <w:lang w:eastAsia="cs-CZ"/>
              </w:rPr>
            </w:pPr>
            <w:r w:rsidRPr="00C03D75">
              <w:rPr>
                <w:rFonts w:asciiTheme="majorHAnsi" w:eastAsia="Times New Roman" w:hAnsiTheme="majorHAnsi" w:cs="Times New Roman"/>
                <w:b/>
                <w:bCs/>
                <w:color w:val="000000"/>
                <w:sz w:val="20"/>
                <w:szCs w:val="20"/>
                <w:lang w:eastAsia="cs-CZ"/>
              </w:rPr>
              <w:t>76</w:t>
            </w:r>
          </w:p>
        </w:tc>
        <w:tc>
          <w:tcPr>
            <w:tcW w:w="279" w:type="pct"/>
            <w:tcBorders>
              <w:top w:val="nil"/>
              <w:left w:val="nil"/>
              <w:bottom w:val="nil"/>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40</w:t>
            </w:r>
          </w:p>
        </w:tc>
        <w:tc>
          <w:tcPr>
            <w:tcW w:w="295" w:type="pct"/>
            <w:tcBorders>
              <w:top w:val="nil"/>
              <w:left w:val="nil"/>
              <w:bottom w:val="nil"/>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41</w:t>
            </w:r>
          </w:p>
        </w:tc>
        <w:tc>
          <w:tcPr>
            <w:tcW w:w="282" w:type="pct"/>
            <w:tcBorders>
              <w:top w:val="nil"/>
              <w:left w:val="nil"/>
              <w:bottom w:val="nil"/>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 </w:t>
            </w:r>
          </w:p>
        </w:tc>
        <w:tc>
          <w:tcPr>
            <w:tcW w:w="286" w:type="pct"/>
            <w:tcBorders>
              <w:top w:val="nil"/>
              <w:left w:val="nil"/>
              <w:bottom w:val="nil"/>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4221</w:t>
            </w:r>
          </w:p>
        </w:tc>
        <w:tc>
          <w:tcPr>
            <w:tcW w:w="344" w:type="pct"/>
            <w:tcBorders>
              <w:top w:val="nil"/>
              <w:left w:val="nil"/>
              <w:bottom w:val="nil"/>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5181</w:t>
            </w:r>
          </w:p>
        </w:tc>
        <w:tc>
          <w:tcPr>
            <w:tcW w:w="342" w:type="pct"/>
            <w:tcBorders>
              <w:top w:val="nil"/>
              <w:left w:val="nil"/>
              <w:bottom w:val="nil"/>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 </w:t>
            </w:r>
          </w:p>
        </w:tc>
        <w:tc>
          <w:tcPr>
            <w:tcW w:w="2035" w:type="pct"/>
            <w:tcBorders>
              <w:top w:val="nil"/>
              <w:left w:val="nil"/>
              <w:bottom w:val="nil"/>
              <w:right w:val="single" w:sz="4" w:space="0" w:color="auto"/>
            </w:tcBorders>
            <w:vAlign w:val="center"/>
            <w:hideMark/>
          </w:tcPr>
          <w:p w:rsidR="00BD6C33" w:rsidRPr="005B6E1D" w:rsidRDefault="00BD6C33" w:rsidP="005B6E1D">
            <w:pPr>
              <w:spacing w:after="0" w:line="240" w:lineRule="auto"/>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IR - Obec Hodějice - cyklostezka</w:t>
            </w:r>
          </w:p>
        </w:tc>
        <w:tc>
          <w:tcPr>
            <w:tcW w:w="462" w:type="pct"/>
            <w:tcBorders>
              <w:top w:val="nil"/>
              <w:left w:val="nil"/>
              <w:bottom w:val="nil"/>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200 000</w:t>
            </w:r>
          </w:p>
        </w:tc>
        <w:tc>
          <w:tcPr>
            <w:tcW w:w="451" w:type="pct"/>
            <w:tcBorders>
              <w:top w:val="nil"/>
              <w:left w:val="nil"/>
              <w:bottom w:val="nil"/>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 </w:t>
            </w:r>
          </w:p>
        </w:tc>
      </w:tr>
      <w:tr w:rsidR="00BD6C33" w:rsidRPr="00C03D75" w:rsidTr="00BD6C33">
        <w:trPr>
          <w:trHeight w:val="300"/>
        </w:trPr>
        <w:tc>
          <w:tcPr>
            <w:tcW w:w="224" w:type="pct"/>
            <w:vMerge/>
            <w:tcBorders>
              <w:top w:val="nil"/>
              <w:left w:val="single" w:sz="4" w:space="0" w:color="auto"/>
              <w:bottom w:val="single" w:sz="4" w:space="0" w:color="000000"/>
              <w:right w:val="single" w:sz="4" w:space="0" w:color="auto"/>
            </w:tcBorders>
            <w:vAlign w:val="center"/>
            <w:hideMark/>
          </w:tcPr>
          <w:p w:rsidR="00BD6C33" w:rsidRPr="005B6E1D" w:rsidRDefault="00BD6C33" w:rsidP="00884C7C">
            <w:pPr>
              <w:spacing w:after="0" w:line="240" w:lineRule="auto"/>
              <w:jc w:val="center"/>
              <w:rPr>
                <w:rFonts w:asciiTheme="majorHAnsi" w:eastAsia="Times New Roman" w:hAnsiTheme="majorHAnsi" w:cs="Times New Roman"/>
                <w:sz w:val="20"/>
                <w:szCs w:val="20"/>
                <w:lang w:eastAsia="cs-CZ"/>
              </w:rPr>
            </w:pPr>
          </w:p>
        </w:tc>
        <w:tc>
          <w:tcPr>
            <w:tcW w:w="279" w:type="pct"/>
            <w:tcBorders>
              <w:top w:val="nil"/>
              <w:left w:val="nil"/>
              <w:bottom w:val="single" w:sz="4" w:space="0" w:color="auto"/>
              <w:right w:val="nil"/>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40</w:t>
            </w:r>
          </w:p>
        </w:tc>
        <w:tc>
          <w:tcPr>
            <w:tcW w:w="295" w:type="pct"/>
            <w:tcBorders>
              <w:top w:val="nil"/>
              <w:left w:val="single" w:sz="4" w:space="0" w:color="auto"/>
              <w:bottom w:val="single" w:sz="4" w:space="0" w:color="auto"/>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41</w:t>
            </w:r>
          </w:p>
        </w:tc>
        <w:tc>
          <w:tcPr>
            <w:tcW w:w="282" w:type="pct"/>
            <w:tcBorders>
              <w:top w:val="nil"/>
              <w:left w:val="nil"/>
              <w:bottom w:val="single" w:sz="4" w:space="0" w:color="auto"/>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2219</w:t>
            </w:r>
          </w:p>
        </w:tc>
        <w:tc>
          <w:tcPr>
            <w:tcW w:w="286" w:type="pct"/>
            <w:tcBorders>
              <w:top w:val="nil"/>
              <w:left w:val="nil"/>
              <w:bottom w:val="single" w:sz="4" w:space="0" w:color="auto"/>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6121</w:t>
            </w:r>
          </w:p>
        </w:tc>
        <w:tc>
          <w:tcPr>
            <w:tcW w:w="344" w:type="pct"/>
            <w:tcBorders>
              <w:top w:val="nil"/>
              <w:left w:val="nil"/>
              <w:bottom w:val="single" w:sz="4" w:space="0" w:color="auto"/>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5181</w:t>
            </w:r>
          </w:p>
        </w:tc>
        <w:tc>
          <w:tcPr>
            <w:tcW w:w="342" w:type="pct"/>
            <w:tcBorders>
              <w:top w:val="nil"/>
              <w:left w:val="nil"/>
              <w:bottom w:val="single" w:sz="4" w:space="0" w:color="auto"/>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 </w:t>
            </w:r>
          </w:p>
        </w:tc>
        <w:tc>
          <w:tcPr>
            <w:tcW w:w="2035" w:type="pct"/>
            <w:tcBorders>
              <w:top w:val="nil"/>
              <w:left w:val="nil"/>
              <w:bottom w:val="single" w:sz="4" w:space="0" w:color="auto"/>
              <w:right w:val="single" w:sz="4" w:space="0" w:color="auto"/>
            </w:tcBorders>
            <w:vAlign w:val="center"/>
            <w:hideMark/>
          </w:tcPr>
          <w:p w:rsidR="00BD6C33" w:rsidRPr="005B6E1D" w:rsidRDefault="00BD6C33" w:rsidP="005B6E1D">
            <w:pPr>
              <w:spacing w:after="0" w:line="240" w:lineRule="auto"/>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IR - Cyklostezka</w:t>
            </w:r>
          </w:p>
        </w:tc>
        <w:tc>
          <w:tcPr>
            <w:tcW w:w="462" w:type="pct"/>
            <w:tcBorders>
              <w:top w:val="nil"/>
              <w:left w:val="nil"/>
              <w:bottom w:val="single" w:sz="4" w:space="0" w:color="auto"/>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 </w:t>
            </w:r>
          </w:p>
        </w:tc>
        <w:tc>
          <w:tcPr>
            <w:tcW w:w="451" w:type="pct"/>
            <w:tcBorders>
              <w:top w:val="nil"/>
              <w:left w:val="nil"/>
              <w:bottom w:val="single" w:sz="4" w:space="0" w:color="auto"/>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200 000</w:t>
            </w:r>
          </w:p>
        </w:tc>
      </w:tr>
      <w:tr w:rsidR="00BD6C33" w:rsidRPr="00C03D75" w:rsidTr="00BD6C33">
        <w:trPr>
          <w:trHeight w:val="300"/>
        </w:trPr>
        <w:tc>
          <w:tcPr>
            <w:tcW w:w="224" w:type="pct"/>
            <w:vMerge w:val="restart"/>
            <w:tcBorders>
              <w:top w:val="nil"/>
              <w:left w:val="single" w:sz="4" w:space="0" w:color="auto"/>
              <w:bottom w:val="single" w:sz="4" w:space="0" w:color="000000"/>
              <w:right w:val="single" w:sz="4" w:space="0" w:color="auto"/>
            </w:tcBorders>
            <w:vAlign w:val="center"/>
            <w:hideMark/>
          </w:tcPr>
          <w:p w:rsidR="00BD6C33" w:rsidRPr="005B6E1D" w:rsidRDefault="00BD6C33" w:rsidP="00884C7C">
            <w:pPr>
              <w:spacing w:after="0" w:line="240" w:lineRule="auto"/>
              <w:jc w:val="center"/>
              <w:rPr>
                <w:rFonts w:asciiTheme="majorHAnsi" w:eastAsia="Times New Roman" w:hAnsiTheme="majorHAnsi" w:cs="Times New Roman"/>
                <w:sz w:val="20"/>
                <w:szCs w:val="20"/>
                <w:lang w:eastAsia="cs-CZ"/>
              </w:rPr>
            </w:pPr>
            <w:r w:rsidRPr="00C03D75">
              <w:rPr>
                <w:rFonts w:asciiTheme="majorHAnsi" w:eastAsia="Times New Roman" w:hAnsiTheme="majorHAnsi" w:cs="Times New Roman"/>
                <w:b/>
                <w:bCs/>
                <w:color w:val="000000"/>
                <w:sz w:val="20"/>
                <w:szCs w:val="20"/>
                <w:lang w:eastAsia="cs-CZ"/>
              </w:rPr>
              <w:t>77</w:t>
            </w:r>
          </w:p>
        </w:tc>
        <w:tc>
          <w:tcPr>
            <w:tcW w:w="279" w:type="pct"/>
            <w:tcBorders>
              <w:top w:val="nil"/>
              <w:left w:val="nil"/>
              <w:bottom w:val="nil"/>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20</w:t>
            </w:r>
          </w:p>
        </w:tc>
        <w:tc>
          <w:tcPr>
            <w:tcW w:w="295" w:type="pct"/>
            <w:tcBorders>
              <w:top w:val="nil"/>
              <w:left w:val="nil"/>
              <w:bottom w:val="nil"/>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22</w:t>
            </w:r>
          </w:p>
        </w:tc>
        <w:tc>
          <w:tcPr>
            <w:tcW w:w="282" w:type="pct"/>
            <w:tcBorders>
              <w:top w:val="nil"/>
              <w:left w:val="nil"/>
              <w:bottom w:val="nil"/>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1037</w:t>
            </w:r>
          </w:p>
        </w:tc>
        <w:tc>
          <w:tcPr>
            <w:tcW w:w="286" w:type="pct"/>
            <w:tcBorders>
              <w:top w:val="nil"/>
              <w:left w:val="nil"/>
              <w:bottom w:val="nil"/>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5192</w:t>
            </w:r>
          </w:p>
        </w:tc>
        <w:tc>
          <w:tcPr>
            <w:tcW w:w="344" w:type="pct"/>
            <w:tcBorders>
              <w:top w:val="nil"/>
              <w:left w:val="nil"/>
              <w:bottom w:val="nil"/>
              <w:right w:val="nil"/>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 </w:t>
            </w:r>
          </w:p>
        </w:tc>
        <w:tc>
          <w:tcPr>
            <w:tcW w:w="342" w:type="pct"/>
            <w:tcBorders>
              <w:top w:val="nil"/>
              <w:left w:val="single" w:sz="4" w:space="0" w:color="auto"/>
              <w:bottom w:val="nil"/>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 </w:t>
            </w:r>
          </w:p>
        </w:tc>
        <w:tc>
          <w:tcPr>
            <w:tcW w:w="2035" w:type="pct"/>
            <w:tcBorders>
              <w:top w:val="nil"/>
              <w:left w:val="nil"/>
              <w:bottom w:val="nil"/>
              <w:right w:val="single" w:sz="4" w:space="0" w:color="auto"/>
            </w:tcBorders>
            <w:vAlign w:val="center"/>
            <w:hideMark/>
          </w:tcPr>
          <w:p w:rsidR="00BD6C33" w:rsidRPr="005B6E1D" w:rsidRDefault="00BD6C33" w:rsidP="005B6E1D">
            <w:pPr>
              <w:spacing w:after="0" w:line="240" w:lineRule="auto"/>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ŽP - MZe ČR - výdaje na meliorační a zpev. dřeviny</w:t>
            </w:r>
          </w:p>
        </w:tc>
        <w:tc>
          <w:tcPr>
            <w:tcW w:w="462" w:type="pct"/>
            <w:tcBorders>
              <w:top w:val="nil"/>
              <w:left w:val="nil"/>
              <w:bottom w:val="nil"/>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 </w:t>
            </w:r>
          </w:p>
        </w:tc>
        <w:tc>
          <w:tcPr>
            <w:tcW w:w="451" w:type="pct"/>
            <w:tcBorders>
              <w:top w:val="nil"/>
              <w:left w:val="nil"/>
              <w:bottom w:val="nil"/>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-1 700</w:t>
            </w:r>
          </w:p>
        </w:tc>
      </w:tr>
      <w:tr w:rsidR="00BD6C33" w:rsidRPr="00C03D75" w:rsidTr="00BD6C33">
        <w:trPr>
          <w:trHeight w:val="300"/>
        </w:trPr>
        <w:tc>
          <w:tcPr>
            <w:tcW w:w="224" w:type="pct"/>
            <w:vMerge/>
            <w:tcBorders>
              <w:top w:val="nil"/>
              <w:left w:val="single" w:sz="4" w:space="0" w:color="auto"/>
              <w:bottom w:val="single" w:sz="4" w:space="0" w:color="000000"/>
              <w:right w:val="single" w:sz="4" w:space="0" w:color="auto"/>
            </w:tcBorders>
            <w:vAlign w:val="center"/>
            <w:hideMark/>
          </w:tcPr>
          <w:p w:rsidR="00BD6C33" w:rsidRPr="005B6E1D" w:rsidRDefault="00BD6C33" w:rsidP="00884C7C">
            <w:pPr>
              <w:spacing w:after="0" w:line="240" w:lineRule="auto"/>
              <w:jc w:val="center"/>
              <w:rPr>
                <w:rFonts w:asciiTheme="majorHAnsi" w:eastAsia="Times New Roman" w:hAnsiTheme="majorHAnsi" w:cs="Times New Roman"/>
                <w:sz w:val="20"/>
                <w:szCs w:val="20"/>
                <w:lang w:eastAsia="cs-CZ"/>
              </w:rPr>
            </w:pPr>
          </w:p>
        </w:tc>
        <w:tc>
          <w:tcPr>
            <w:tcW w:w="279" w:type="pct"/>
            <w:tcBorders>
              <w:top w:val="nil"/>
              <w:left w:val="nil"/>
              <w:bottom w:val="single" w:sz="4" w:space="0" w:color="auto"/>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20</w:t>
            </w:r>
          </w:p>
        </w:tc>
        <w:tc>
          <w:tcPr>
            <w:tcW w:w="295" w:type="pct"/>
            <w:tcBorders>
              <w:top w:val="nil"/>
              <w:left w:val="nil"/>
              <w:bottom w:val="single" w:sz="4" w:space="0" w:color="auto"/>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22</w:t>
            </w:r>
          </w:p>
        </w:tc>
        <w:tc>
          <w:tcPr>
            <w:tcW w:w="282" w:type="pct"/>
            <w:tcBorders>
              <w:top w:val="nil"/>
              <w:left w:val="nil"/>
              <w:bottom w:val="single" w:sz="4" w:space="0" w:color="auto"/>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1037</w:t>
            </w:r>
          </w:p>
        </w:tc>
        <w:tc>
          <w:tcPr>
            <w:tcW w:w="286" w:type="pct"/>
            <w:tcBorders>
              <w:top w:val="nil"/>
              <w:left w:val="nil"/>
              <w:bottom w:val="single" w:sz="4" w:space="0" w:color="auto"/>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5192</w:t>
            </w:r>
          </w:p>
        </w:tc>
        <w:tc>
          <w:tcPr>
            <w:tcW w:w="344" w:type="pct"/>
            <w:tcBorders>
              <w:top w:val="nil"/>
              <w:left w:val="nil"/>
              <w:bottom w:val="single" w:sz="4" w:space="0" w:color="auto"/>
              <w:right w:val="nil"/>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 </w:t>
            </w:r>
          </w:p>
        </w:tc>
        <w:tc>
          <w:tcPr>
            <w:tcW w:w="342" w:type="pct"/>
            <w:tcBorders>
              <w:top w:val="nil"/>
              <w:left w:val="single" w:sz="4" w:space="0" w:color="auto"/>
              <w:bottom w:val="single" w:sz="4" w:space="0" w:color="auto"/>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 </w:t>
            </w:r>
          </w:p>
        </w:tc>
        <w:tc>
          <w:tcPr>
            <w:tcW w:w="2035" w:type="pct"/>
            <w:tcBorders>
              <w:top w:val="nil"/>
              <w:left w:val="nil"/>
              <w:bottom w:val="single" w:sz="4" w:space="0" w:color="auto"/>
              <w:right w:val="single" w:sz="4" w:space="0" w:color="auto"/>
            </w:tcBorders>
            <w:vAlign w:val="center"/>
            <w:hideMark/>
          </w:tcPr>
          <w:p w:rsidR="00BD6C33" w:rsidRPr="005B6E1D" w:rsidRDefault="00BD6C33" w:rsidP="00BD6C33">
            <w:pPr>
              <w:spacing w:after="0" w:line="240" w:lineRule="auto"/>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ŽP - Výsadba melioračních a zpe</w:t>
            </w:r>
            <w:r w:rsidRPr="00C03D75">
              <w:rPr>
                <w:rFonts w:asciiTheme="majorHAnsi" w:eastAsia="Times New Roman" w:hAnsiTheme="majorHAnsi" w:cs="Times New Roman"/>
                <w:color w:val="000000"/>
                <w:sz w:val="20"/>
                <w:szCs w:val="20"/>
                <w:lang w:eastAsia="cs-CZ"/>
              </w:rPr>
              <w:t>vň</w:t>
            </w:r>
            <w:r w:rsidRPr="005B6E1D">
              <w:rPr>
                <w:rFonts w:asciiTheme="majorHAnsi" w:eastAsia="Times New Roman" w:hAnsiTheme="majorHAnsi" w:cs="Times New Roman"/>
                <w:color w:val="000000"/>
                <w:sz w:val="20"/>
                <w:szCs w:val="20"/>
                <w:lang w:eastAsia="cs-CZ"/>
              </w:rPr>
              <w:t>ující</w:t>
            </w:r>
            <w:r w:rsidRPr="00C03D75">
              <w:rPr>
                <w:rFonts w:asciiTheme="majorHAnsi" w:eastAsia="Times New Roman" w:hAnsiTheme="majorHAnsi" w:cs="Times New Roman"/>
                <w:color w:val="000000"/>
                <w:sz w:val="20"/>
                <w:szCs w:val="20"/>
                <w:lang w:eastAsia="cs-CZ"/>
              </w:rPr>
              <w:t>c</w:t>
            </w:r>
            <w:r w:rsidRPr="005B6E1D">
              <w:rPr>
                <w:rFonts w:asciiTheme="majorHAnsi" w:eastAsia="Times New Roman" w:hAnsiTheme="majorHAnsi" w:cs="Times New Roman"/>
                <w:color w:val="000000"/>
                <w:sz w:val="20"/>
                <w:szCs w:val="20"/>
                <w:lang w:eastAsia="cs-CZ"/>
              </w:rPr>
              <w:t>h dřevin</w:t>
            </w:r>
          </w:p>
        </w:tc>
        <w:tc>
          <w:tcPr>
            <w:tcW w:w="462" w:type="pct"/>
            <w:tcBorders>
              <w:top w:val="nil"/>
              <w:left w:val="nil"/>
              <w:bottom w:val="single" w:sz="4" w:space="0" w:color="auto"/>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 </w:t>
            </w:r>
          </w:p>
        </w:tc>
        <w:tc>
          <w:tcPr>
            <w:tcW w:w="451" w:type="pct"/>
            <w:tcBorders>
              <w:top w:val="nil"/>
              <w:left w:val="nil"/>
              <w:bottom w:val="single" w:sz="4" w:space="0" w:color="auto"/>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1 700</w:t>
            </w:r>
          </w:p>
        </w:tc>
      </w:tr>
      <w:tr w:rsidR="00BD6C33" w:rsidRPr="00C03D75" w:rsidTr="00BD6C33">
        <w:trPr>
          <w:trHeight w:val="300"/>
        </w:trPr>
        <w:tc>
          <w:tcPr>
            <w:tcW w:w="224" w:type="pct"/>
            <w:vMerge w:val="restart"/>
            <w:tcBorders>
              <w:top w:val="nil"/>
              <w:left w:val="single" w:sz="8" w:space="0" w:color="auto"/>
              <w:bottom w:val="nil"/>
              <w:right w:val="single" w:sz="4" w:space="0" w:color="auto"/>
            </w:tcBorders>
            <w:vAlign w:val="center"/>
            <w:hideMark/>
          </w:tcPr>
          <w:p w:rsidR="00BD6C33" w:rsidRPr="005B6E1D" w:rsidRDefault="00BD6C33" w:rsidP="00884C7C">
            <w:pPr>
              <w:spacing w:after="0" w:line="240" w:lineRule="auto"/>
              <w:jc w:val="center"/>
              <w:rPr>
                <w:rFonts w:asciiTheme="majorHAnsi" w:eastAsia="Times New Roman" w:hAnsiTheme="majorHAnsi" w:cs="Times New Roman"/>
                <w:sz w:val="20"/>
                <w:szCs w:val="20"/>
                <w:lang w:eastAsia="cs-CZ"/>
              </w:rPr>
            </w:pPr>
            <w:r w:rsidRPr="00C03D75">
              <w:rPr>
                <w:rFonts w:asciiTheme="majorHAnsi" w:eastAsia="Times New Roman" w:hAnsiTheme="majorHAnsi" w:cs="Times New Roman"/>
                <w:b/>
                <w:bCs/>
                <w:color w:val="000000"/>
                <w:sz w:val="20"/>
                <w:szCs w:val="20"/>
                <w:lang w:eastAsia="cs-CZ"/>
              </w:rPr>
              <w:t>78</w:t>
            </w:r>
          </w:p>
        </w:tc>
        <w:tc>
          <w:tcPr>
            <w:tcW w:w="279" w:type="pct"/>
            <w:tcBorders>
              <w:top w:val="nil"/>
              <w:left w:val="nil"/>
              <w:bottom w:val="nil"/>
              <w:right w:val="nil"/>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70</w:t>
            </w:r>
          </w:p>
        </w:tc>
        <w:tc>
          <w:tcPr>
            <w:tcW w:w="295" w:type="pct"/>
            <w:tcBorders>
              <w:top w:val="nil"/>
              <w:left w:val="single" w:sz="4" w:space="0" w:color="auto"/>
              <w:bottom w:val="nil"/>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71</w:t>
            </w:r>
          </w:p>
        </w:tc>
        <w:tc>
          <w:tcPr>
            <w:tcW w:w="282" w:type="pct"/>
            <w:tcBorders>
              <w:top w:val="nil"/>
              <w:left w:val="nil"/>
              <w:bottom w:val="nil"/>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6171</w:t>
            </w:r>
          </w:p>
        </w:tc>
        <w:tc>
          <w:tcPr>
            <w:tcW w:w="286" w:type="pct"/>
            <w:tcBorders>
              <w:top w:val="nil"/>
              <w:left w:val="nil"/>
              <w:bottom w:val="nil"/>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5169</w:t>
            </w:r>
          </w:p>
        </w:tc>
        <w:tc>
          <w:tcPr>
            <w:tcW w:w="344" w:type="pct"/>
            <w:tcBorders>
              <w:top w:val="nil"/>
              <w:left w:val="nil"/>
              <w:bottom w:val="nil"/>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61713</w:t>
            </w:r>
          </w:p>
        </w:tc>
        <w:tc>
          <w:tcPr>
            <w:tcW w:w="342" w:type="pct"/>
            <w:tcBorders>
              <w:top w:val="nil"/>
              <w:left w:val="nil"/>
              <w:bottom w:val="nil"/>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 </w:t>
            </w:r>
          </w:p>
        </w:tc>
        <w:tc>
          <w:tcPr>
            <w:tcW w:w="2035" w:type="pct"/>
            <w:tcBorders>
              <w:top w:val="nil"/>
              <w:left w:val="nil"/>
              <w:bottom w:val="nil"/>
              <w:right w:val="single" w:sz="4" w:space="0" w:color="auto"/>
            </w:tcBorders>
            <w:vAlign w:val="center"/>
            <w:hideMark/>
          </w:tcPr>
          <w:p w:rsidR="00BD6C33" w:rsidRPr="005B6E1D" w:rsidRDefault="00BD6C33" w:rsidP="005B6E1D">
            <w:pPr>
              <w:spacing w:after="0" w:line="240" w:lineRule="auto"/>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OVV - Ostatní činnost místní správy</w:t>
            </w:r>
          </w:p>
        </w:tc>
        <w:tc>
          <w:tcPr>
            <w:tcW w:w="462" w:type="pct"/>
            <w:tcBorders>
              <w:top w:val="nil"/>
              <w:left w:val="nil"/>
              <w:bottom w:val="nil"/>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 </w:t>
            </w:r>
          </w:p>
        </w:tc>
        <w:tc>
          <w:tcPr>
            <w:tcW w:w="451" w:type="pct"/>
            <w:tcBorders>
              <w:top w:val="nil"/>
              <w:left w:val="nil"/>
              <w:bottom w:val="nil"/>
              <w:right w:val="single" w:sz="8"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12 800</w:t>
            </w:r>
          </w:p>
        </w:tc>
      </w:tr>
      <w:tr w:rsidR="00BD6C33" w:rsidRPr="00C03D75" w:rsidTr="00BD6C33">
        <w:trPr>
          <w:trHeight w:val="300"/>
        </w:trPr>
        <w:tc>
          <w:tcPr>
            <w:tcW w:w="224" w:type="pct"/>
            <w:vMerge/>
            <w:tcBorders>
              <w:top w:val="nil"/>
              <w:left w:val="single" w:sz="8" w:space="0" w:color="auto"/>
              <w:bottom w:val="single" w:sz="8" w:space="0" w:color="auto"/>
              <w:right w:val="single" w:sz="4" w:space="0" w:color="auto"/>
            </w:tcBorders>
            <w:vAlign w:val="center"/>
            <w:hideMark/>
          </w:tcPr>
          <w:p w:rsidR="00BD6C33" w:rsidRPr="005B6E1D" w:rsidRDefault="00BD6C33" w:rsidP="005B6E1D">
            <w:pPr>
              <w:spacing w:after="0" w:line="240" w:lineRule="auto"/>
              <w:rPr>
                <w:rFonts w:asciiTheme="majorHAnsi" w:eastAsia="Times New Roman" w:hAnsiTheme="majorHAnsi" w:cs="Times New Roman"/>
                <w:sz w:val="20"/>
                <w:szCs w:val="20"/>
                <w:lang w:eastAsia="cs-CZ"/>
              </w:rPr>
            </w:pPr>
          </w:p>
        </w:tc>
        <w:tc>
          <w:tcPr>
            <w:tcW w:w="279" w:type="pct"/>
            <w:tcBorders>
              <w:top w:val="nil"/>
              <w:left w:val="nil"/>
              <w:bottom w:val="single" w:sz="8" w:space="0" w:color="auto"/>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70</w:t>
            </w:r>
          </w:p>
        </w:tc>
        <w:tc>
          <w:tcPr>
            <w:tcW w:w="295" w:type="pct"/>
            <w:tcBorders>
              <w:top w:val="nil"/>
              <w:left w:val="nil"/>
              <w:bottom w:val="single" w:sz="8" w:space="0" w:color="auto"/>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71</w:t>
            </w:r>
          </w:p>
        </w:tc>
        <w:tc>
          <w:tcPr>
            <w:tcW w:w="282" w:type="pct"/>
            <w:tcBorders>
              <w:top w:val="nil"/>
              <w:left w:val="nil"/>
              <w:bottom w:val="single" w:sz="8" w:space="0" w:color="auto"/>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6409</w:t>
            </w:r>
          </w:p>
        </w:tc>
        <w:tc>
          <w:tcPr>
            <w:tcW w:w="286" w:type="pct"/>
            <w:tcBorders>
              <w:top w:val="nil"/>
              <w:left w:val="nil"/>
              <w:bottom w:val="single" w:sz="8" w:space="0" w:color="auto"/>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5901</w:t>
            </w:r>
          </w:p>
        </w:tc>
        <w:tc>
          <w:tcPr>
            <w:tcW w:w="344" w:type="pct"/>
            <w:tcBorders>
              <w:top w:val="nil"/>
              <w:left w:val="nil"/>
              <w:bottom w:val="single" w:sz="8" w:space="0" w:color="auto"/>
              <w:right w:val="nil"/>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sz w:val="20"/>
                <w:szCs w:val="20"/>
                <w:lang w:eastAsia="cs-CZ"/>
              </w:rPr>
              <w:t> </w:t>
            </w:r>
          </w:p>
        </w:tc>
        <w:tc>
          <w:tcPr>
            <w:tcW w:w="342" w:type="pct"/>
            <w:tcBorders>
              <w:top w:val="nil"/>
              <w:left w:val="single" w:sz="4" w:space="0" w:color="auto"/>
              <w:bottom w:val="single" w:sz="8" w:space="0" w:color="auto"/>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 </w:t>
            </w:r>
          </w:p>
        </w:tc>
        <w:tc>
          <w:tcPr>
            <w:tcW w:w="2035" w:type="pct"/>
            <w:tcBorders>
              <w:top w:val="nil"/>
              <w:left w:val="nil"/>
              <w:bottom w:val="single" w:sz="8" w:space="0" w:color="auto"/>
              <w:right w:val="single" w:sz="4" w:space="0" w:color="auto"/>
            </w:tcBorders>
            <w:vAlign w:val="center"/>
            <w:hideMark/>
          </w:tcPr>
          <w:p w:rsidR="00BD6C33" w:rsidRPr="005B6E1D" w:rsidRDefault="00BD6C33" w:rsidP="005B6E1D">
            <w:pPr>
              <w:spacing w:after="0" w:line="240" w:lineRule="auto"/>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OVV - Nespecifikované rezervy</w:t>
            </w:r>
          </w:p>
        </w:tc>
        <w:tc>
          <w:tcPr>
            <w:tcW w:w="462" w:type="pct"/>
            <w:tcBorders>
              <w:top w:val="nil"/>
              <w:left w:val="nil"/>
              <w:bottom w:val="single" w:sz="8" w:space="0" w:color="auto"/>
              <w:right w:val="single" w:sz="4"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 </w:t>
            </w:r>
          </w:p>
        </w:tc>
        <w:tc>
          <w:tcPr>
            <w:tcW w:w="451" w:type="pct"/>
            <w:tcBorders>
              <w:top w:val="nil"/>
              <w:left w:val="nil"/>
              <w:bottom w:val="single" w:sz="8" w:space="0" w:color="auto"/>
              <w:right w:val="single" w:sz="8" w:space="0" w:color="auto"/>
            </w:tcBorders>
            <w:vAlign w:val="center"/>
            <w:hideMark/>
          </w:tcPr>
          <w:p w:rsidR="00BD6C33" w:rsidRPr="005B6E1D" w:rsidRDefault="00BD6C33" w:rsidP="00884C7C">
            <w:pPr>
              <w:spacing w:after="0" w:line="240" w:lineRule="auto"/>
              <w:jc w:val="right"/>
              <w:rPr>
                <w:rFonts w:asciiTheme="majorHAnsi" w:eastAsia="Times New Roman" w:hAnsiTheme="majorHAnsi" w:cs="Times New Roman"/>
                <w:sz w:val="20"/>
                <w:szCs w:val="20"/>
                <w:lang w:eastAsia="cs-CZ"/>
              </w:rPr>
            </w:pPr>
            <w:r w:rsidRPr="005B6E1D">
              <w:rPr>
                <w:rFonts w:asciiTheme="majorHAnsi" w:eastAsia="Times New Roman" w:hAnsiTheme="majorHAnsi" w:cs="Times New Roman"/>
                <w:color w:val="000000"/>
                <w:sz w:val="20"/>
                <w:szCs w:val="20"/>
                <w:lang w:eastAsia="cs-CZ"/>
              </w:rPr>
              <w:t>-12 800</w:t>
            </w:r>
          </w:p>
        </w:tc>
      </w:tr>
    </w:tbl>
    <w:p w:rsidR="005B6E1D" w:rsidRPr="005B6E1D" w:rsidRDefault="005B6E1D" w:rsidP="005B6E1D">
      <w:pPr>
        <w:spacing w:after="0" w:line="240" w:lineRule="auto"/>
        <w:jc w:val="both"/>
        <w:rPr>
          <w:rFonts w:asciiTheme="majorHAnsi" w:eastAsia="Times New Roman" w:hAnsiTheme="majorHAnsi" w:cs="Times New Roman"/>
          <w:sz w:val="20"/>
          <w:szCs w:val="20"/>
          <w:lang w:eastAsia="cs-CZ"/>
        </w:rPr>
      </w:pPr>
      <w:r w:rsidRPr="005B6E1D">
        <w:rPr>
          <w:rFonts w:asciiTheme="majorHAnsi" w:eastAsia="Times New Roman" w:hAnsiTheme="majorHAnsi" w:cs="Times New Roman"/>
          <w:sz w:val="20"/>
          <w:szCs w:val="20"/>
          <w:lang w:eastAsia="cs-CZ"/>
        </w:rPr>
        <w:t> </w:t>
      </w:r>
    </w:p>
    <w:p w:rsidR="005B6E1D" w:rsidRPr="005B6E1D" w:rsidRDefault="005B6E1D" w:rsidP="005B6E1D">
      <w:pPr>
        <w:spacing w:after="0" w:line="240" w:lineRule="auto"/>
        <w:jc w:val="both"/>
        <w:rPr>
          <w:rFonts w:asciiTheme="majorHAnsi" w:eastAsia="Times New Roman" w:hAnsiTheme="majorHAnsi" w:cs="Times New Roman"/>
          <w:sz w:val="20"/>
          <w:szCs w:val="20"/>
          <w:lang w:eastAsia="cs-CZ"/>
        </w:rPr>
      </w:pPr>
      <w:r w:rsidRPr="005B6E1D">
        <w:rPr>
          <w:rFonts w:asciiTheme="majorHAnsi" w:eastAsia="Times New Roman" w:hAnsiTheme="majorHAnsi" w:cs="Times New Roman"/>
          <w:sz w:val="20"/>
          <w:szCs w:val="20"/>
          <w:lang w:eastAsia="cs-CZ"/>
        </w:rPr>
        <w:t> </w:t>
      </w:r>
    </w:p>
    <w:p w:rsidR="005B6E1D" w:rsidRPr="005B6E1D" w:rsidRDefault="005B6E1D" w:rsidP="005B6E1D">
      <w:pPr>
        <w:spacing w:after="0" w:line="240" w:lineRule="auto"/>
        <w:jc w:val="both"/>
        <w:rPr>
          <w:rFonts w:asciiTheme="majorHAnsi" w:eastAsia="Times New Roman" w:hAnsiTheme="majorHAnsi" w:cs="Times New Roman"/>
          <w:sz w:val="20"/>
          <w:szCs w:val="20"/>
          <w:lang w:eastAsia="cs-CZ"/>
        </w:rPr>
      </w:pPr>
      <w:r w:rsidRPr="005B6E1D">
        <w:rPr>
          <w:rFonts w:asciiTheme="majorHAnsi" w:eastAsia="Times New Roman" w:hAnsiTheme="majorHAnsi" w:cs="Times New Roman"/>
          <w:sz w:val="20"/>
          <w:szCs w:val="20"/>
          <w:lang w:eastAsia="cs-CZ"/>
        </w:rPr>
        <w:t> </w:t>
      </w:r>
    </w:p>
    <w:p w:rsidR="005B6E1D" w:rsidRPr="005B6E1D" w:rsidRDefault="005B6E1D" w:rsidP="005B6E1D">
      <w:pPr>
        <w:spacing w:after="0" w:line="240" w:lineRule="auto"/>
        <w:jc w:val="both"/>
        <w:rPr>
          <w:rFonts w:asciiTheme="majorHAnsi" w:eastAsia="Times New Roman" w:hAnsiTheme="majorHAnsi" w:cs="Times New Roman"/>
          <w:sz w:val="20"/>
          <w:szCs w:val="20"/>
          <w:lang w:eastAsia="cs-CZ"/>
        </w:rPr>
      </w:pPr>
      <w:r w:rsidRPr="005B6E1D">
        <w:rPr>
          <w:rFonts w:asciiTheme="majorHAnsi" w:eastAsia="Times New Roman" w:hAnsiTheme="majorHAnsi" w:cs="Times New Roman"/>
          <w:sz w:val="20"/>
          <w:szCs w:val="20"/>
          <w:lang w:eastAsia="cs-CZ"/>
        </w:rPr>
        <w:t> </w:t>
      </w:r>
    </w:p>
    <w:p w:rsidR="005B6E1D" w:rsidRPr="005B6E1D" w:rsidRDefault="005B6E1D" w:rsidP="005B6E1D">
      <w:pPr>
        <w:spacing w:after="0" w:line="240" w:lineRule="auto"/>
        <w:jc w:val="both"/>
        <w:rPr>
          <w:rFonts w:asciiTheme="majorHAnsi" w:eastAsia="Times New Roman" w:hAnsiTheme="majorHAnsi" w:cs="Times New Roman"/>
          <w:sz w:val="20"/>
          <w:szCs w:val="20"/>
          <w:lang w:eastAsia="cs-CZ"/>
        </w:rPr>
      </w:pPr>
    </w:p>
    <w:p w:rsidR="005B6E1D" w:rsidRPr="005B6E1D" w:rsidRDefault="005B6E1D" w:rsidP="005B6E1D">
      <w:pPr>
        <w:spacing w:after="0" w:line="240" w:lineRule="auto"/>
        <w:jc w:val="both"/>
        <w:rPr>
          <w:rFonts w:asciiTheme="majorHAnsi" w:eastAsia="Times New Roman" w:hAnsiTheme="majorHAnsi" w:cs="Times New Roman"/>
          <w:vanish/>
          <w:sz w:val="20"/>
          <w:szCs w:val="20"/>
          <w:lang w:eastAsia="cs-CZ"/>
        </w:rPr>
      </w:pPr>
    </w:p>
    <w:p w:rsidR="005B6E1D" w:rsidRPr="005B6E1D" w:rsidRDefault="005B6E1D" w:rsidP="005B6E1D">
      <w:pPr>
        <w:spacing w:after="0" w:line="240" w:lineRule="auto"/>
        <w:jc w:val="both"/>
        <w:rPr>
          <w:rFonts w:asciiTheme="majorHAnsi" w:eastAsia="Times New Roman" w:hAnsiTheme="majorHAnsi" w:cs="Times New Roman"/>
          <w:vanish/>
          <w:sz w:val="20"/>
          <w:szCs w:val="20"/>
          <w:lang w:eastAsia="cs-CZ"/>
        </w:rPr>
      </w:pPr>
    </w:p>
    <w:p w:rsidR="005B6E1D" w:rsidRPr="005B6E1D" w:rsidRDefault="005B6E1D" w:rsidP="005B6E1D">
      <w:pPr>
        <w:spacing w:after="240" w:line="240" w:lineRule="auto"/>
        <w:jc w:val="both"/>
        <w:rPr>
          <w:rFonts w:asciiTheme="majorHAnsi" w:eastAsia="Times New Roman" w:hAnsiTheme="majorHAnsi" w:cs="Times New Roman"/>
          <w:sz w:val="20"/>
          <w:szCs w:val="20"/>
          <w:lang w:eastAsia="cs-CZ"/>
        </w:rPr>
      </w:pPr>
    </w:p>
    <w:p w:rsidR="00825601" w:rsidRPr="00C03D75" w:rsidRDefault="00825601">
      <w:pPr>
        <w:rPr>
          <w:rFonts w:asciiTheme="majorHAnsi" w:hAnsiTheme="majorHAnsi"/>
          <w:sz w:val="20"/>
          <w:szCs w:val="20"/>
        </w:rPr>
      </w:pPr>
    </w:p>
    <w:sectPr w:rsidR="00825601" w:rsidRPr="00C03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E1D"/>
    <w:rsid w:val="003D1DC0"/>
    <w:rsid w:val="00592EE7"/>
    <w:rsid w:val="005B6E1D"/>
    <w:rsid w:val="006755F8"/>
    <w:rsid w:val="00825601"/>
    <w:rsid w:val="00884C7C"/>
    <w:rsid w:val="00BD6C33"/>
    <w:rsid w:val="00C03D75"/>
    <w:rsid w:val="00FB0B79"/>
    <w:rsid w:val="00FE20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B6E1D"/>
    <w:pPr>
      <w:spacing w:after="0"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B6E1D"/>
    <w:rPr>
      <w:b/>
      <w:bCs/>
    </w:rPr>
  </w:style>
  <w:style w:type="character" w:customStyle="1" w:styleId="stavhlasovani1">
    <w:name w:val="stavhlasovani1"/>
    <w:basedOn w:val="Standardnpsmoodstavce"/>
    <w:rsid w:val="005B6E1D"/>
    <w:rPr>
      <w:b/>
      <w:bCs/>
      <w:caps/>
    </w:rPr>
  </w:style>
  <w:style w:type="paragraph" w:styleId="Textbubliny">
    <w:name w:val="Balloon Text"/>
    <w:basedOn w:val="Normln"/>
    <w:link w:val="TextbublinyChar"/>
    <w:uiPriority w:val="99"/>
    <w:semiHidden/>
    <w:unhideWhenUsed/>
    <w:rsid w:val="005B6E1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B6E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5B6E1D"/>
    <w:pPr>
      <w:spacing w:after="0"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5B6E1D"/>
    <w:rPr>
      <w:b/>
      <w:bCs/>
    </w:rPr>
  </w:style>
  <w:style w:type="character" w:customStyle="1" w:styleId="stavhlasovani1">
    <w:name w:val="stavhlasovani1"/>
    <w:basedOn w:val="Standardnpsmoodstavce"/>
    <w:rsid w:val="005B6E1D"/>
    <w:rPr>
      <w:b/>
      <w:bCs/>
      <w:caps/>
    </w:rPr>
  </w:style>
  <w:style w:type="paragraph" w:styleId="Textbubliny">
    <w:name w:val="Balloon Text"/>
    <w:basedOn w:val="Normln"/>
    <w:link w:val="TextbublinyChar"/>
    <w:uiPriority w:val="99"/>
    <w:semiHidden/>
    <w:unhideWhenUsed/>
    <w:rsid w:val="005B6E1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B6E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34851">
      <w:bodyDiv w:val="1"/>
      <w:marLeft w:val="0"/>
      <w:marRight w:val="0"/>
      <w:marTop w:val="0"/>
      <w:marBottom w:val="0"/>
      <w:divBdr>
        <w:top w:val="none" w:sz="0" w:space="0" w:color="auto"/>
        <w:left w:val="none" w:sz="0" w:space="0" w:color="auto"/>
        <w:bottom w:val="none" w:sz="0" w:space="0" w:color="auto"/>
        <w:right w:val="none" w:sz="0" w:space="0" w:color="auto"/>
      </w:divBdr>
      <w:divsChild>
        <w:div w:id="416749247">
          <w:marLeft w:val="0"/>
          <w:marRight w:val="0"/>
          <w:marTop w:val="216"/>
          <w:marBottom w:val="0"/>
          <w:divBdr>
            <w:top w:val="none" w:sz="0" w:space="0" w:color="auto"/>
            <w:left w:val="none" w:sz="0" w:space="0" w:color="auto"/>
            <w:bottom w:val="none" w:sz="0" w:space="0" w:color="auto"/>
            <w:right w:val="none" w:sz="0" w:space="0" w:color="auto"/>
          </w:divBdr>
        </w:div>
        <w:div w:id="533807347">
          <w:marLeft w:val="0"/>
          <w:marRight w:val="0"/>
          <w:marTop w:val="384"/>
          <w:marBottom w:val="0"/>
          <w:divBdr>
            <w:top w:val="none" w:sz="0" w:space="0" w:color="auto"/>
            <w:left w:val="none" w:sz="0" w:space="0" w:color="auto"/>
            <w:bottom w:val="none" w:sz="0" w:space="0" w:color="auto"/>
            <w:right w:val="none" w:sz="0" w:space="0" w:color="auto"/>
          </w:divBdr>
        </w:div>
        <w:div w:id="1274247346">
          <w:marLeft w:val="0"/>
          <w:marRight w:val="0"/>
          <w:marTop w:val="216"/>
          <w:marBottom w:val="0"/>
          <w:divBdr>
            <w:top w:val="none" w:sz="0" w:space="0" w:color="auto"/>
            <w:left w:val="none" w:sz="0" w:space="0" w:color="auto"/>
            <w:bottom w:val="none" w:sz="0" w:space="0" w:color="auto"/>
            <w:right w:val="none" w:sz="0" w:space="0" w:color="auto"/>
          </w:divBdr>
        </w:div>
        <w:div w:id="2133285259">
          <w:marLeft w:val="0"/>
          <w:marRight w:val="0"/>
          <w:marTop w:val="384"/>
          <w:marBottom w:val="0"/>
          <w:divBdr>
            <w:top w:val="none" w:sz="0" w:space="0" w:color="auto"/>
            <w:left w:val="none" w:sz="0" w:space="0" w:color="auto"/>
            <w:bottom w:val="none" w:sz="0" w:space="0" w:color="auto"/>
            <w:right w:val="none" w:sz="0" w:space="0" w:color="auto"/>
          </w:divBdr>
        </w:div>
        <w:div w:id="1567373386">
          <w:marLeft w:val="0"/>
          <w:marRight w:val="0"/>
          <w:marTop w:val="384"/>
          <w:marBottom w:val="0"/>
          <w:divBdr>
            <w:top w:val="none" w:sz="0" w:space="0" w:color="auto"/>
            <w:left w:val="none" w:sz="0" w:space="0" w:color="auto"/>
            <w:bottom w:val="none" w:sz="0" w:space="0" w:color="auto"/>
            <w:right w:val="none" w:sz="0" w:space="0" w:color="auto"/>
          </w:divBdr>
        </w:div>
        <w:div w:id="1193766968">
          <w:marLeft w:val="58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552</Words>
  <Characters>3259</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5</cp:revision>
  <dcterms:created xsi:type="dcterms:W3CDTF">2018-10-24T09:43:00Z</dcterms:created>
  <dcterms:modified xsi:type="dcterms:W3CDTF">2018-10-24T10:40:00Z</dcterms:modified>
</cp:coreProperties>
</file>