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Ind w:w="255" w:type="dxa"/>
        <w:tblLook w:val="04A0" w:firstRow="1" w:lastRow="0" w:firstColumn="1" w:lastColumn="0" w:noHBand="0" w:noVBand="1"/>
      </w:tblPr>
      <w:tblGrid>
        <w:gridCol w:w="3997"/>
      </w:tblGrid>
      <w:tr w:rsidR="00495A06" w:rsidTr="00495A06">
        <w:trPr>
          <w:tblCellSpacing w:w="0" w:type="dxa"/>
        </w:trPr>
        <w:tc>
          <w:tcPr>
            <w:tcW w:w="3997" w:type="dxa"/>
            <w:tcMar>
              <w:top w:w="15" w:type="dxa"/>
              <w:left w:w="300" w:type="dxa"/>
              <w:bottom w:w="15" w:type="dxa"/>
              <w:right w:w="15" w:type="dxa"/>
            </w:tcMar>
          </w:tcPr>
          <w:p w:rsidR="00495A06" w:rsidRDefault="00495A06">
            <w:pPr>
              <w:spacing w:after="60"/>
              <w:jc w:val="both"/>
            </w:pPr>
            <w:bookmarkStart w:id="0" w:name="document_fragment_onrf6mjzhezv6mjnhe"/>
            <w:r>
              <w:rPr>
                <w:rFonts w:ascii="Calibri" w:hAnsi="Calibri"/>
                <w:color w:val="444444"/>
              </w:rPr>
              <w:t> </w:t>
            </w:r>
          </w:p>
        </w:tc>
      </w:tr>
      <w:tr w:rsidR="00495A06" w:rsidTr="00495A06">
        <w:trPr>
          <w:tblCellSpacing w:w="0" w:type="dxa"/>
        </w:trPr>
        <w:tc>
          <w:tcPr>
            <w:tcW w:w="3997" w:type="dxa"/>
            <w:tcMar>
              <w:top w:w="15" w:type="dxa"/>
              <w:left w:w="300" w:type="dxa"/>
              <w:bottom w:w="15" w:type="dxa"/>
              <w:right w:w="15" w:type="dxa"/>
            </w:tcMar>
          </w:tcPr>
          <w:p w:rsidR="00495A06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 </w:t>
            </w:r>
          </w:p>
        </w:tc>
      </w:tr>
    </w:tbl>
    <w:p w:rsidR="00495A06" w:rsidRDefault="00495A06">
      <w:pPr>
        <w:spacing w:after="60"/>
        <w:jc w:val="center"/>
        <w:rPr>
          <w:rFonts w:ascii="Calibri" w:hAnsi="Calibri"/>
          <w:b/>
          <w:color w:val="444444"/>
          <w:sz w:val="20"/>
        </w:rPr>
      </w:pPr>
      <w:r>
        <w:rPr>
          <w:rFonts w:ascii="Calibri" w:hAnsi="Calibri"/>
          <w:b/>
          <w:color w:val="444444"/>
          <w:sz w:val="20"/>
        </w:rPr>
        <w:t>1/1993</w:t>
      </w:r>
    </w:p>
    <w:p w:rsidR="0074619D" w:rsidRDefault="00495A06">
      <w:pPr>
        <w:spacing w:after="60"/>
        <w:jc w:val="center"/>
      </w:pPr>
      <w:bookmarkStart w:id="1" w:name="_GoBack"/>
      <w:bookmarkEnd w:id="1"/>
      <w:r>
        <w:rPr>
          <w:rFonts w:ascii="Calibri" w:hAnsi="Calibri"/>
          <w:b/>
          <w:color w:val="444444"/>
          <w:sz w:val="20"/>
        </w:rPr>
        <w:t>ÚSTAVA</w:t>
      </w:r>
    </w:p>
    <w:p w:rsidR="0074619D" w:rsidRDefault="00495A06">
      <w:pPr>
        <w:spacing w:after="60"/>
        <w:jc w:val="center"/>
      </w:pPr>
      <w:r>
        <w:rPr>
          <w:rFonts w:ascii="Calibri" w:hAnsi="Calibri"/>
          <w:b/>
          <w:color w:val="444444"/>
          <w:sz w:val="20"/>
        </w:rPr>
        <w:t>ČESKÉ REPUBLIKY</w:t>
      </w:r>
    </w:p>
    <w:p w:rsidR="0074619D" w:rsidRDefault="00495A06">
      <w:pPr>
        <w:spacing w:after="60"/>
        <w:jc w:val="center"/>
      </w:pPr>
      <w:r>
        <w:rPr>
          <w:rFonts w:ascii="Calibri" w:hAnsi="Calibri"/>
          <w:color w:val="444444"/>
          <w:sz w:val="20"/>
        </w:rPr>
        <w:t>ze dne 16. prosince 1992</w:t>
      </w:r>
    </w:p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 </w:t>
      </w:r>
    </w:p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Česká národní rada se usnesla na tomto ústavním zákoně:</w:t>
      </w:r>
    </w:p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 </w:t>
      </w:r>
    </w:p>
    <w:p w:rsidR="0074619D" w:rsidRDefault="00495A06">
      <w:pPr>
        <w:spacing w:after="60"/>
        <w:jc w:val="center"/>
      </w:pPr>
      <w:r>
        <w:rPr>
          <w:rFonts w:ascii="Calibri" w:hAnsi="Calibri"/>
          <w:b/>
          <w:color w:val="444444"/>
          <w:sz w:val="20"/>
        </w:rPr>
        <w:t>PREAMBULE</w:t>
      </w:r>
    </w:p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 </w:t>
      </w:r>
    </w:p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My, občané České republiky v Čechách, na Moravě a ve Slezsku,</w:t>
      </w:r>
    </w:p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 </w:t>
      </w:r>
    </w:p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v čase obnovy samostatného českého státu,</w:t>
      </w:r>
    </w:p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 xml:space="preserve">věrni všem </w:t>
      </w:r>
      <w:r>
        <w:rPr>
          <w:rFonts w:ascii="Calibri" w:hAnsi="Calibri"/>
          <w:color w:val="444444"/>
          <w:sz w:val="20"/>
        </w:rPr>
        <w:t>dobrým tradicím dávné státnosti zemí Koruny české i státnosti československé,</w:t>
      </w:r>
    </w:p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odhodláni budovat, chránit a rozvíjet Českou republiku v duchu nedotknutelných hodnot lidské důstojnosti a svobody jako vlast rovnoprávných, svobodných občanů, kteří jsou si vědo</w:t>
      </w:r>
      <w:r>
        <w:rPr>
          <w:rFonts w:ascii="Calibri" w:hAnsi="Calibri"/>
          <w:color w:val="444444"/>
          <w:sz w:val="20"/>
        </w:rPr>
        <w:t>mi svých povinností vůči druhým a zodpovědnosti vůči celku, jako svobodný a demokratický stát, založený na úctě k lidským právům a na zásadách občanské společnosti, jako součást rodiny evropských a světových demokracií,</w:t>
      </w:r>
    </w:p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odhodláni společně střežit a rozvíje</w:t>
      </w:r>
      <w:r>
        <w:rPr>
          <w:rFonts w:ascii="Calibri" w:hAnsi="Calibri"/>
          <w:color w:val="444444"/>
          <w:sz w:val="20"/>
        </w:rPr>
        <w:t>t zděděné přírodní a kulturní, hmotné a duchovní bohatství,</w:t>
      </w:r>
    </w:p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odhodláni řídit se všemi osvědčenými principy právního státu,</w:t>
      </w:r>
    </w:p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prostřednictvím svých svobodně zvolených zástupců přijímáme tuto Ústavu České republiky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2" w:name="document_fragment_onrf6mjzhezv6mjonbwdcl"/>
    </w:p>
    <w:p w:rsidR="0074619D" w:rsidRDefault="00495A06">
      <w:pPr>
        <w:spacing w:after="0"/>
        <w:jc w:val="center"/>
      </w:pPr>
      <w:bookmarkStart w:id="3" w:name="hl1"/>
      <w:r>
        <w:rPr>
          <w:rFonts w:ascii="Calibri" w:hAnsi="Calibri"/>
          <w:b/>
          <w:color w:val="BA3347"/>
          <w:sz w:val="20"/>
        </w:rPr>
        <w:t>Hlava první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  <w:sz w:val="24"/>
        </w:rPr>
        <w:t>Základní ustanovení (čl. 1-14)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4" w:name="document_fragment_onrf6mjzhezv6mjomnwdcl"/>
      <w:bookmarkEnd w:id="3"/>
    </w:p>
    <w:p w:rsidR="0074619D" w:rsidRDefault="00495A06">
      <w:pPr>
        <w:spacing w:after="0"/>
        <w:jc w:val="center"/>
      </w:pPr>
      <w:bookmarkStart w:id="5" w:name="cl1"/>
      <w:r>
        <w:rPr>
          <w:rFonts w:ascii="Calibri" w:hAnsi="Calibri"/>
          <w:b/>
          <w:color w:val="BA3347"/>
          <w:sz w:val="20"/>
        </w:rPr>
        <w:t>Čl. 1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[Základní principy]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7"/>
        <w:gridCol w:w="8740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5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Česká republika je svrchovaný, jednotný a demokratický právní stát založený na úctě k právům a svobodám člověka a občana.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Česká republika dodržuje závazky, které pro ni vyplývají z mezinárodního práva.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6" w:name="document_fragment_onrf6mjzhezv6mjomnwdel"/>
      <w:bookmarkEnd w:id="4"/>
    </w:p>
    <w:p w:rsidR="0074619D" w:rsidRDefault="00495A06">
      <w:pPr>
        <w:spacing w:after="0"/>
        <w:jc w:val="center"/>
      </w:pPr>
      <w:bookmarkStart w:id="7" w:name="cl2"/>
      <w:r>
        <w:rPr>
          <w:rFonts w:ascii="Calibri" w:hAnsi="Calibri"/>
          <w:b/>
          <w:color w:val="BA3347"/>
          <w:sz w:val="20"/>
        </w:rPr>
        <w:t>Čl. 2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[Státní moc</w:t>
      </w:r>
      <w:r>
        <w:rPr>
          <w:rFonts w:ascii="Calibri" w:hAnsi="Calibri"/>
          <w:b/>
          <w:color w:val="000000"/>
        </w:rPr>
        <w:t>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8"/>
        <w:gridCol w:w="8739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7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Lid je zdrojem veškeré státní moci; vykonává ji prostřednictvím orgánů moci zákonodárné, výkonné a soudní.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Ústavní zákon může stanovit, kdy lid vykonává státní moc přímo.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Státní moc slouží všem občanům a lze ji uplatňovat jen v případech, v</w:t>
            </w:r>
            <w:r>
              <w:rPr>
                <w:rFonts w:ascii="Calibri" w:hAnsi="Calibri"/>
                <w:color w:val="444444"/>
              </w:rPr>
              <w:t> mezích a způsoby, které stanoví zákon.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Každý občan může činit, co není zákonem zakázáno, a nikdo nesmí být nucen činit, co zákon </w:t>
            </w:r>
            <w:r>
              <w:rPr>
                <w:rFonts w:ascii="Calibri" w:hAnsi="Calibri"/>
                <w:color w:val="444444"/>
              </w:rPr>
              <w:lastRenderedPageBreak/>
              <w:t>neukládá.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8" w:name="document_fragment_onrf6mjzhezv6mjomnwdgl"/>
      <w:bookmarkEnd w:id="6"/>
    </w:p>
    <w:p w:rsidR="0074619D" w:rsidRDefault="00495A06">
      <w:pPr>
        <w:spacing w:after="0"/>
        <w:jc w:val="center"/>
      </w:pPr>
      <w:bookmarkStart w:id="9" w:name="cl3"/>
      <w:r>
        <w:rPr>
          <w:rFonts w:ascii="Calibri" w:hAnsi="Calibri"/>
          <w:b/>
          <w:color w:val="BA3347"/>
          <w:sz w:val="20"/>
        </w:rPr>
        <w:t>Čl. 3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[Odkaz na listinu]</w:t>
      </w:r>
    </w:p>
    <w:bookmarkEnd w:id="9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 xml:space="preserve">Součástí ústavního pořádku České republiky je </w:t>
      </w:r>
      <w:hyperlink r:id="rId5">
        <w:r>
          <w:rPr>
            <w:rFonts w:ascii="Calibri" w:hAnsi="Calibri"/>
            <w:color w:val="853536"/>
            <w:sz w:val="20"/>
          </w:rPr>
          <w:t>Listina základních práv a svobod</w:t>
        </w:r>
      </w:hyperlink>
      <w:r>
        <w:rPr>
          <w:rFonts w:ascii="Calibri" w:hAnsi="Calibri"/>
          <w:color w:val="444444"/>
          <w:sz w:val="20"/>
        </w:rPr>
        <w:t>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10" w:name="document_fragment_onrf6mjzhezv6mjomnwdil"/>
      <w:bookmarkEnd w:id="8"/>
    </w:p>
    <w:p w:rsidR="0074619D" w:rsidRDefault="00495A06">
      <w:pPr>
        <w:spacing w:after="0"/>
        <w:jc w:val="center"/>
      </w:pPr>
      <w:bookmarkStart w:id="11" w:name="cl4"/>
      <w:r>
        <w:rPr>
          <w:rFonts w:ascii="Calibri" w:hAnsi="Calibri"/>
          <w:b/>
          <w:color w:val="BA3347"/>
          <w:sz w:val="20"/>
        </w:rPr>
        <w:t>Čl. 4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[Soudní ochrana]</w:t>
      </w:r>
    </w:p>
    <w:bookmarkEnd w:id="11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Základní práva a svobody jsou pod ochranou soudní moci.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12" w:name="document_fragment_onrf6mjzhezv6mjomnwdkl"/>
      <w:bookmarkEnd w:id="10"/>
    </w:p>
    <w:p w:rsidR="0074619D" w:rsidRDefault="00495A06">
      <w:pPr>
        <w:spacing w:after="0"/>
        <w:jc w:val="center"/>
      </w:pPr>
      <w:bookmarkStart w:id="13" w:name="cl5"/>
      <w:r>
        <w:rPr>
          <w:rFonts w:ascii="Calibri" w:hAnsi="Calibri"/>
          <w:b/>
          <w:color w:val="BA3347"/>
          <w:sz w:val="20"/>
        </w:rPr>
        <w:t>Čl. 5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[Politický systém]</w:t>
      </w:r>
    </w:p>
    <w:bookmarkEnd w:id="13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 xml:space="preserve">Politický systém je </w:t>
      </w:r>
      <w:r>
        <w:rPr>
          <w:rFonts w:ascii="Calibri" w:hAnsi="Calibri"/>
          <w:color w:val="444444"/>
          <w:sz w:val="20"/>
        </w:rPr>
        <w:t>založen na svobodném a dobrovolném vzniku a volné soutěži politických stran respektujících základní demokratické principy a odmítajících násilí jako prostředek k prosazování svých zájmů.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14" w:name="document_fragment_onrf6mjzhezv6mjomnwdml"/>
      <w:bookmarkEnd w:id="12"/>
    </w:p>
    <w:p w:rsidR="0074619D" w:rsidRDefault="00495A06">
      <w:pPr>
        <w:spacing w:after="0"/>
        <w:jc w:val="center"/>
      </w:pPr>
      <w:bookmarkStart w:id="15" w:name="cl6"/>
      <w:r>
        <w:rPr>
          <w:rFonts w:ascii="Calibri" w:hAnsi="Calibri"/>
          <w:b/>
          <w:color w:val="BA3347"/>
          <w:sz w:val="20"/>
        </w:rPr>
        <w:t>Čl. 6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[Politická rozhodnutí]</w:t>
      </w:r>
    </w:p>
    <w:bookmarkEnd w:id="15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Politická rozhodnutí vycházejí z vůle v</w:t>
      </w:r>
      <w:r>
        <w:rPr>
          <w:rFonts w:ascii="Calibri" w:hAnsi="Calibri"/>
          <w:color w:val="444444"/>
          <w:sz w:val="20"/>
        </w:rPr>
        <w:t>ětšiny vyjádřené svobodným hlasováním. Rozhodování většiny dbá ochrany menšin.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16" w:name="document_fragment_onrf6mjzhezv6mjomnwdol"/>
      <w:bookmarkEnd w:id="14"/>
    </w:p>
    <w:p w:rsidR="0074619D" w:rsidRDefault="00495A06">
      <w:pPr>
        <w:spacing w:after="0"/>
        <w:jc w:val="center"/>
      </w:pPr>
      <w:bookmarkStart w:id="17" w:name="cl7"/>
      <w:r>
        <w:rPr>
          <w:rFonts w:ascii="Calibri" w:hAnsi="Calibri"/>
          <w:b/>
          <w:color w:val="BA3347"/>
          <w:sz w:val="20"/>
        </w:rPr>
        <w:t>Čl. 7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[Ochrana přírody]</w:t>
      </w:r>
    </w:p>
    <w:bookmarkEnd w:id="17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Stát dbá o šetrné využívání přírodních zdrojů a ochranu přírodního bohatství.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18" w:name="document_fragment_onrf6mjzhezv6mjomnwdql"/>
      <w:bookmarkEnd w:id="16"/>
    </w:p>
    <w:p w:rsidR="0074619D" w:rsidRDefault="00495A06">
      <w:pPr>
        <w:spacing w:after="0"/>
        <w:jc w:val="center"/>
      </w:pPr>
      <w:bookmarkStart w:id="19" w:name="cl8"/>
      <w:r>
        <w:rPr>
          <w:rFonts w:ascii="Calibri" w:hAnsi="Calibri"/>
          <w:b/>
          <w:color w:val="BA3347"/>
          <w:sz w:val="20"/>
        </w:rPr>
        <w:t>Čl. 8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[Územní samospráva]</w:t>
      </w:r>
    </w:p>
    <w:bookmarkEnd w:id="19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Zaručuje se samospráva územních samosprávných c</w:t>
      </w:r>
      <w:r>
        <w:rPr>
          <w:rFonts w:ascii="Calibri" w:hAnsi="Calibri"/>
          <w:color w:val="444444"/>
          <w:sz w:val="20"/>
        </w:rPr>
        <w:t>elků.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20" w:name="document_fragment_onrf6mjzhezv6mjomnwdsl"/>
      <w:bookmarkEnd w:id="18"/>
    </w:p>
    <w:p w:rsidR="0074619D" w:rsidRDefault="00495A06">
      <w:pPr>
        <w:spacing w:after="0"/>
        <w:jc w:val="center"/>
      </w:pPr>
      <w:bookmarkStart w:id="21" w:name="cl9"/>
      <w:r>
        <w:rPr>
          <w:rFonts w:ascii="Calibri" w:hAnsi="Calibri"/>
          <w:b/>
          <w:color w:val="BA3347"/>
          <w:sz w:val="20"/>
        </w:rPr>
        <w:t>Čl. 9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[Změna ústavy]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8"/>
        <w:gridCol w:w="8739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21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Ústava může být doplňována či měněna pouze ústavními zákony.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Změna podstatných náležitostí demokratického právního státu je nepřípustná.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Výkladem právních norem nelze oprávnit odstranění nebo ohrožení základů </w:t>
            </w:r>
            <w:r>
              <w:rPr>
                <w:rFonts w:ascii="Calibri" w:hAnsi="Calibri"/>
                <w:color w:val="444444"/>
              </w:rPr>
              <w:t>demokratického státu.</w:t>
            </w:r>
          </w:p>
        </w:tc>
      </w:tr>
      <w:bookmarkEnd w:id="20"/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22" w:name="cl10"/>
      <w:r>
        <w:rPr>
          <w:rFonts w:ascii="Calibri" w:hAnsi="Calibri"/>
          <w:b/>
          <w:color w:val="BA3347"/>
          <w:sz w:val="20"/>
        </w:rPr>
        <w:t>Čl. 10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[vázanost mezinárodními smlouvami]</w:t>
      </w:r>
    </w:p>
    <w:bookmarkEnd w:id="22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 xml:space="preserve">Vyhlášené mezinárodní smlouvy, k jejichž ratifikaci dal Parlament souhlas a jimiž je Česká republika vázána, jsou součástí právního řádu; stanoví-li mezinárodní smlouva něco jiného než </w:t>
      </w:r>
      <w:r>
        <w:rPr>
          <w:rFonts w:ascii="Calibri" w:hAnsi="Calibri"/>
          <w:color w:val="444444"/>
          <w:sz w:val="20"/>
        </w:rPr>
        <w:t>zákon, použije se mezinárodní smlouva.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23" w:name="cl10a"/>
      <w:r>
        <w:rPr>
          <w:rFonts w:ascii="Calibri" w:hAnsi="Calibri"/>
          <w:b/>
          <w:color w:val="BA3347"/>
          <w:sz w:val="20"/>
        </w:rPr>
        <w:t>Čl. 10a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lastRenderedPageBreak/>
        <w:t>[Podmínky přenesení pravomocí]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9"/>
        <w:gridCol w:w="8738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23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Mezinárodní smlouvou mohou být některé pravomoci orgánů České republiky přeneseny na mezinárodní organizaci nebo instituci.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 ratifikaci mezinárodní smlouvy uvedené v o</w:t>
            </w:r>
            <w:r>
              <w:rPr>
                <w:rFonts w:ascii="Calibri" w:hAnsi="Calibri"/>
                <w:color w:val="444444"/>
              </w:rPr>
              <w:t>dstavci 1 je třeba souhlasu Parlamentu, nestanoví-li ústavní zákon, že k ratifikaci je třeba souhlasu daného v referendu.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24" w:name="cl10b"/>
      <w:r>
        <w:rPr>
          <w:rFonts w:ascii="Calibri" w:hAnsi="Calibri"/>
          <w:b/>
          <w:color w:val="BA3347"/>
          <w:sz w:val="20"/>
        </w:rPr>
        <w:t>Čl. 10b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[Povinnost informovat a právo vyjádření]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7"/>
        <w:gridCol w:w="8740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24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Vláda pravidelně a předem informuje Parlament o otázkách souvisejících se </w:t>
            </w:r>
            <w:r>
              <w:rPr>
                <w:rFonts w:ascii="Calibri" w:hAnsi="Calibri"/>
                <w:color w:val="444444"/>
              </w:rPr>
              <w:t>závazky vyplývajícími z členství České republiky v mezinárodní organizaci nebo instituci uvedené v čl. 10a.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Komory Parlamentu se vyjadřují k připravovaným rozhodnutím takové mezinárodní organizace nebo instituce způsobem, který stanoví jejich jednací </w:t>
            </w:r>
            <w:r>
              <w:rPr>
                <w:rFonts w:ascii="Calibri" w:hAnsi="Calibri"/>
                <w:color w:val="444444"/>
              </w:rPr>
              <w:t>řády.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Zákon o zásadách jednání a styku obou komor mezi sebou, jakož i navenek, může svěřit výkon působnosti komor podle odstavce 2 společnému orgánu komor.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25" w:name="cl11"/>
      <w:r>
        <w:rPr>
          <w:rFonts w:ascii="Calibri" w:hAnsi="Calibri"/>
          <w:b/>
          <w:color w:val="BA3347"/>
          <w:sz w:val="20"/>
        </w:rPr>
        <w:t>Čl. 11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[Územní celistvost]</w:t>
      </w:r>
    </w:p>
    <w:bookmarkEnd w:id="25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Území České republiky tvoří nedílný celek, jehož státní hranice mo</w:t>
      </w:r>
      <w:r>
        <w:rPr>
          <w:rFonts w:ascii="Calibri" w:hAnsi="Calibri"/>
          <w:color w:val="444444"/>
          <w:sz w:val="20"/>
        </w:rPr>
        <w:t>hou být měněny jen ústavním zákonem.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26" w:name="cl12"/>
      <w:r>
        <w:rPr>
          <w:rFonts w:ascii="Calibri" w:hAnsi="Calibri"/>
          <w:b/>
          <w:color w:val="BA3347"/>
          <w:sz w:val="20"/>
        </w:rPr>
        <w:t>Čl. 12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[Státní občanství]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9"/>
        <w:gridCol w:w="8738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26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Nabývání a pozbývání státního občanství České republiky stanoví zákon.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Nikdo nemůže být proti své vůli zbaven státního občanství.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27" w:name="cl13"/>
      <w:r>
        <w:rPr>
          <w:rFonts w:ascii="Calibri" w:hAnsi="Calibri"/>
          <w:b/>
          <w:color w:val="BA3347"/>
          <w:sz w:val="20"/>
        </w:rPr>
        <w:t>Čl. 13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[Hlavní město]</w:t>
      </w:r>
    </w:p>
    <w:bookmarkEnd w:id="27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 xml:space="preserve">Hlavním městem České </w:t>
      </w:r>
      <w:r>
        <w:rPr>
          <w:rFonts w:ascii="Calibri" w:hAnsi="Calibri"/>
          <w:color w:val="444444"/>
          <w:sz w:val="20"/>
        </w:rPr>
        <w:t>republiky je Praha.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28" w:name="cl14"/>
      <w:r>
        <w:rPr>
          <w:rFonts w:ascii="Calibri" w:hAnsi="Calibri"/>
          <w:b/>
          <w:color w:val="BA3347"/>
          <w:sz w:val="20"/>
        </w:rPr>
        <w:t>Čl. 14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[Státní symboly]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20"/>
        <w:gridCol w:w="8737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28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Státními symboly České republiky jsou velký a malý státní znak, státní barvy, státní vlajka, vlajka prezidenta republiky, státní pečeť a státní hymna.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Státní symboly a jejich používání upraví zákon.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29" w:name="document_fragment_onrf6mjzhezv6mjonbwdel"/>
      <w:bookmarkEnd w:id="2"/>
    </w:p>
    <w:p w:rsidR="0074619D" w:rsidRDefault="00495A06">
      <w:pPr>
        <w:spacing w:after="0"/>
        <w:jc w:val="center"/>
      </w:pPr>
      <w:bookmarkStart w:id="30" w:name="hl2"/>
      <w:r>
        <w:rPr>
          <w:rFonts w:ascii="Calibri" w:hAnsi="Calibri"/>
          <w:b/>
          <w:color w:val="BA3347"/>
          <w:sz w:val="20"/>
        </w:rPr>
        <w:t>Hlava druhá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  <w:sz w:val="24"/>
        </w:rPr>
        <w:t>Moc zákonodárná (čl. 15-53)</w:t>
      </w:r>
    </w:p>
    <w:bookmarkEnd w:id="30"/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31" w:name="cl15"/>
      <w:r>
        <w:rPr>
          <w:rFonts w:ascii="Calibri" w:hAnsi="Calibri"/>
          <w:b/>
          <w:color w:val="BA3347"/>
          <w:sz w:val="20"/>
        </w:rPr>
        <w:t>Čl. 15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[Parlament]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9"/>
        <w:gridCol w:w="8738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31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Zákonodárná moc v České republice náleží Parlamentu.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Parlament je tvořen dvěma komorami, a to Poslaneckou sněmovnou a Senátem.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32" w:name="cl16"/>
      <w:r>
        <w:rPr>
          <w:rFonts w:ascii="Calibri" w:hAnsi="Calibri"/>
          <w:b/>
          <w:color w:val="BA3347"/>
          <w:sz w:val="20"/>
        </w:rPr>
        <w:t>Čl. 16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[Složení]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20"/>
        <w:gridCol w:w="8737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32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Poslanecká sněmovna má 200 poslanců, </w:t>
            </w:r>
            <w:r>
              <w:rPr>
                <w:rFonts w:ascii="Calibri" w:hAnsi="Calibri"/>
                <w:color w:val="444444"/>
              </w:rPr>
              <w:t>kteří jsou voleni na dobu čtyř let.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Senát má 81 senátorů, kteří jsou voleni na dobu šesti let. Každé dva roky se volí třetina senátorů.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33" w:name="document_fragment_onrf6mjzhezv6mjomnwdcn"/>
    </w:p>
    <w:p w:rsidR="0074619D" w:rsidRDefault="00495A06">
      <w:pPr>
        <w:spacing w:after="0"/>
        <w:jc w:val="center"/>
      </w:pPr>
      <w:bookmarkStart w:id="34" w:name="cl17"/>
      <w:r>
        <w:rPr>
          <w:rFonts w:ascii="Calibri" w:hAnsi="Calibri"/>
          <w:b/>
          <w:color w:val="BA3347"/>
          <w:sz w:val="20"/>
        </w:rPr>
        <w:t>Čl. 17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[Lhůty voleb]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9"/>
        <w:gridCol w:w="8738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34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Volby do obou komor se konají ve lhůtě počínající třicátým dnem před uplynutím volebního</w:t>
            </w:r>
            <w:r>
              <w:rPr>
                <w:rFonts w:ascii="Calibri" w:hAnsi="Calibri"/>
                <w:color w:val="444444"/>
              </w:rPr>
              <w:t xml:space="preserve"> období a končící dnem jeho uplynutí.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Byla-li Poslanecká sněmovna rozpuštěna, konají se volby do šedesáti dnů po jejím rozpuštění.</w:t>
            </w:r>
          </w:p>
        </w:tc>
      </w:tr>
      <w:bookmarkEnd w:id="33"/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35" w:name="cl18"/>
      <w:r>
        <w:rPr>
          <w:rFonts w:ascii="Calibri" w:hAnsi="Calibri"/>
          <w:b/>
          <w:color w:val="BA3347"/>
          <w:sz w:val="20"/>
        </w:rPr>
        <w:t>Čl. 18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[Aktivní volební právo, způsob voleb]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9"/>
        <w:gridCol w:w="8738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35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Volby do Poslanecké sněmovny se konají tajným hlasováním na základě </w:t>
            </w:r>
            <w:r>
              <w:rPr>
                <w:rFonts w:ascii="Calibri" w:hAnsi="Calibri"/>
                <w:color w:val="444444"/>
              </w:rPr>
              <w:t>všeobecného, rovného a přímého volebního práva, podle zásad poměrného zastoupení.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Volby do Senátu se konají tajným hlasováním na základě všeobecného, rovného a přímého volebního práva, podle zásad většinového systému.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Právo volit má každý občan Č</w:t>
            </w:r>
            <w:r>
              <w:rPr>
                <w:rFonts w:ascii="Calibri" w:hAnsi="Calibri"/>
                <w:color w:val="444444"/>
              </w:rPr>
              <w:t>eské republiky, který dosáhl věku 18 let.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36" w:name="document_fragment_onrf6mjzhezv6mjomnwdco"/>
    </w:p>
    <w:p w:rsidR="0074619D" w:rsidRDefault="00495A06">
      <w:pPr>
        <w:spacing w:after="0"/>
        <w:jc w:val="center"/>
      </w:pPr>
      <w:bookmarkStart w:id="37" w:name="cl19"/>
      <w:r>
        <w:rPr>
          <w:rFonts w:ascii="Calibri" w:hAnsi="Calibri"/>
          <w:b/>
          <w:color w:val="BA3347"/>
          <w:sz w:val="20"/>
        </w:rPr>
        <w:t>Čl. 19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[Pasivní volební právo, mandát]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20"/>
        <w:gridCol w:w="8737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37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Do Poslanecké sněmovny může být zvolen každý občan České republiky, který má právo volit a dosáhl věku 21 let.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Do Senátu může být zvolen každý občan České </w:t>
            </w:r>
            <w:r>
              <w:rPr>
                <w:rFonts w:ascii="Calibri" w:hAnsi="Calibri"/>
                <w:color w:val="444444"/>
              </w:rPr>
              <w:t>republiky, který má právo volit a dosáhl věku 40 let.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Mandát poslance nebo senátora vzniká zvolením.</w:t>
            </w:r>
          </w:p>
        </w:tc>
      </w:tr>
      <w:bookmarkEnd w:id="36"/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38" w:name="cl20"/>
      <w:r>
        <w:rPr>
          <w:rFonts w:ascii="Calibri" w:hAnsi="Calibri"/>
          <w:b/>
          <w:color w:val="BA3347"/>
          <w:sz w:val="20"/>
        </w:rPr>
        <w:t>Čl. 20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[Další podmínky]</w:t>
      </w:r>
    </w:p>
    <w:bookmarkEnd w:id="38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Další podmínky výkonu volebního práva, organizaci voleb a rozsah soudního přezkumu stanoví zákon.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39" w:name="cl21"/>
      <w:r>
        <w:rPr>
          <w:rFonts w:ascii="Calibri" w:hAnsi="Calibri"/>
          <w:b/>
          <w:color w:val="BA3347"/>
          <w:sz w:val="20"/>
        </w:rPr>
        <w:t>Čl. 21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 xml:space="preserve">[Nepřípustnost </w:t>
      </w:r>
      <w:r>
        <w:rPr>
          <w:rFonts w:ascii="Calibri" w:hAnsi="Calibri"/>
          <w:b/>
          <w:color w:val="000000"/>
        </w:rPr>
        <w:t>dvojího členství]</w:t>
      </w:r>
    </w:p>
    <w:bookmarkEnd w:id="39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Nikdo nemůže být současně členem obou komor Parlamentu․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40" w:name="cl22"/>
      <w:r>
        <w:rPr>
          <w:rFonts w:ascii="Calibri" w:hAnsi="Calibri"/>
          <w:b/>
          <w:color w:val="BA3347"/>
          <w:sz w:val="20"/>
        </w:rPr>
        <w:t>Čl. 22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[Neslučitelnost funkcí]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9"/>
        <w:gridCol w:w="8738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40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 funkcí poslance nebo senátora je neslučitelný výkon úřadu prezidenta republiky, funkce soudce a další funkce, které stanoví zákon.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Dnem, </w:t>
            </w:r>
            <w:r>
              <w:rPr>
                <w:rFonts w:ascii="Calibri" w:hAnsi="Calibri"/>
                <w:color w:val="444444"/>
              </w:rPr>
              <w:t>kdy se poslanec nebo senátor ujal úřadu prezidenta republiky, nebo dnem, kdy se ujal funkce soudce nebo jiné funkce neslučitelné s funkcí poslance nebo senátora, zaniká jeho mandát poslance nebo senátora.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41" w:name="document_fragment_onrf6mjzhezv6mjomnwdem"/>
    </w:p>
    <w:p w:rsidR="0074619D" w:rsidRDefault="00495A06">
      <w:pPr>
        <w:spacing w:after="0"/>
        <w:jc w:val="center"/>
      </w:pPr>
      <w:bookmarkStart w:id="42" w:name="cl23"/>
      <w:r>
        <w:rPr>
          <w:rFonts w:ascii="Calibri" w:hAnsi="Calibri"/>
          <w:b/>
          <w:color w:val="BA3347"/>
          <w:sz w:val="20"/>
        </w:rPr>
        <w:t>Čl. 23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[Slib]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9"/>
        <w:gridCol w:w="8738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42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Poslanec složí slib na první </w:t>
            </w:r>
            <w:r>
              <w:rPr>
                <w:rFonts w:ascii="Calibri" w:hAnsi="Calibri"/>
                <w:color w:val="444444"/>
              </w:rPr>
              <w:t>schůzi Poslanecké sněmovny, které se zúčastní.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Senátor složí slib na první schůzi Senátu, které se zúčastní.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Slib poslance a senátora zní: „Slibuji věrnost České republice. Slibuji, že budu zachovávat její Ústavu a zákony. Slibuji na svou čest, ž</w:t>
            </w:r>
            <w:r>
              <w:rPr>
                <w:rFonts w:ascii="Calibri" w:hAnsi="Calibri"/>
                <w:color w:val="444444"/>
              </w:rPr>
              <w:t>e svůj mandát budu vykonávat v zájmu všeho lidu a podle svého nejlepšího vědomí a svědomí.“.</w:t>
            </w:r>
          </w:p>
        </w:tc>
      </w:tr>
      <w:bookmarkEnd w:id="41"/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43" w:name="cl24"/>
      <w:r>
        <w:rPr>
          <w:rFonts w:ascii="Calibri" w:hAnsi="Calibri"/>
          <w:b/>
          <w:color w:val="BA3347"/>
          <w:sz w:val="20"/>
        </w:rPr>
        <w:t>Čl. 24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[Vzdání se mandátu]</w:t>
      </w:r>
    </w:p>
    <w:bookmarkEnd w:id="43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 xml:space="preserve">Poslanec nebo senátor se může svého mandátu vzdát prohlášením učiněným osobně na schůzi komory, jejímž je členem. Brání-li mu v tom </w:t>
      </w:r>
      <w:r>
        <w:rPr>
          <w:rFonts w:ascii="Calibri" w:hAnsi="Calibri"/>
          <w:color w:val="444444"/>
          <w:sz w:val="20"/>
        </w:rPr>
        <w:t>závažné okolnosti, učiní tak způsobem stanoveným zákonem.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44" w:name="cl25"/>
      <w:r>
        <w:rPr>
          <w:rFonts w:ascii="Calibri" w:hAnsi="Calibri"/>
          <w:b/>
          <w:color w:val="BA3347"/>
          <w:sz w:val="20"/>
        </w:rPr>
        <w:t>Čl. 25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[Zánik mandátu]</w:t>
      </w:r>
    </w:p>
    <w:bookmarkEnd w:id="44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Mandát poslance nebo senátora zaniká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291"/>
        <w:gridCol w:w="8766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a)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odepřením slibu nebo složením slibu s výhradou,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b)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uplynutím volebního období,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c)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vzdáním se mandátu,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d)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ztrátou volitelnosti,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e)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u poslanců rozpuštěním Poslanecké sněmovny,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f)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vznikem neslučitelnosti funkcí podle čl. 22.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45" w:name="cl26"/>
      <w:r>
        <w:rPr>
          <w:rFonts w:ascii="Calibri" w:hAnsi="Calibri"/>
          <w:b/>
          <w:color w:val="BA3347"/>
          <w:sz w:val="20"/>
        </w:rPr>
        <w:t>Čl. 26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[Výkon mandátu]</w:t>
      </w:r>
    </w:p>
    <w:bookmarkEnd w:id="45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Poslanci a senátoři vykonávají svůj mandát osobně v souladu se svým slibem a nejsou přitom vázáni žádnými příkazy.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46" w:name="document_fragment_onrf6mjzhezv6mjomnwden"/>
    </w:p>
    <w:p w:rsidR="0074619D" w:rsidRDefault="00495A06">
      <w:pPr>
        <w:spacing w:after="0"/>
        <w:jc w:val="center"/>
      </w:pPr>
      <w:bookmarkStart w:id="47" w:name="cl27"/>
      <w:r>
        <w:rPr>
          <w:rFonts w:ascii="Calibri" w:hAnsi="Calibri"/>
          <w:b/>
          <w:color w:val="BA3347"/>
          <w:sz w:val="20"/>
        </w:rPr>
        <w:t>Čl. 27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 xml:space="preserve">[Poslanecká </w:t>
      </w:r>
      <w:r>
        <w:rPr>
          <w:rFonts w:ascii="Calibri" w:hAnsi="Calibri"/>
          <w:b/>
          <w:color w:val="000000"/>
        </w:rPr>
        <w:t>imunita]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8"/>
        <w:gridCol w:w="8739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47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Poslance ani senátora nelze postihnout pro hlasování v Poslanecké sněmovně nebo Senátu nebo jejich orgánech.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Za projevy učiněné v Poslanecké sněmovně nebo Senátu nebo v jejich orgánech nelze poslance nebo senátora trestně stíhat. Poslanec</w:t>
            </w:r>
            <w:r>
              <w:rPr>
                <w:rFonts w:ascii="Calibri" w:hAnsi="Calibri"/>
                <w:color w:val="444444"/>
              </w:rPr>
              <w:t xml:space="preserve"> nebo senátor podléhá jen disciplinární pravomoci </w:t>
            </w:r>
            <w:r>
              <w:rPr>
                <w:rFonts w:ascii="Calibri" w:hAnsi="Calibri"/>
                <w:color w:val="444444"/>
              </w:rPr>
              <w:lastRenderedPageBreak/>
              <w:t>komory, jejímž je členem.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Za přestupky poslanec nebo senátor podléhá jen disciplinární pravomoci komory, jejímž je členem, pokud zákon nestanoví jinak.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Poslance ani senátora nelze trestně stíhat bez souhlasu komory, jejímž je členem. Odepře-li komora souhlas, je trestní stíhání po dobu trvání mandátu vyloučeno.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(5)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Poslance nebo senátora lze zadržet, jen byl-li dopaden při spáchání trestného činu nebo be</w:t>
            </w:r>
            <w:r>
              <w:rPr>
                <w:rFonts w:ascii="Calibri" w:hAnsi="Calibri"/>
                <w:color w:val="444444"/>
              </w:rPr>
              <w:t>zprostředně poté. Příslušný orgán je povinen zadržení ihned oznámit předsedovi komory, jejímž je zadržený členem; nedá-li předseda komory do 24 hodin od zadržení souhlas k odevzdání zadrženého soudu, je příslušný orgán povinen ho propustit. Na své první ná</w:t>
            </w:r>
            <w:r>
              <w:rPr>
                <w:rFonts w:ascii="Calibri" w:hAnsi="Calibri"/>
                <w:color w:val="444444"/>
              </w:rPr>
              <w:t>sledující schůzi komora rozhodne o přípustnosti stíhání s konečnou platností.</w:t>
            </w:r>
          </w:p>
        </w:tc>
      </w:tr>
      <w:bookmarkEnd w:id="46"/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48" w:name="cl28"/>
      <w:r>
        <w:rPr>
          <w:rFonts w:ascii="Calibri" w:hAnsi="Calibri"/>
          <w:b/>
          <w:color w:val="BA3347"/>
          <w:sz w:val="20"/>
        </w:rPr>
        <w:t>Čl. 28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[Právo odepřít svědectví]</w:t>
      </w:r>
    </w:p>
    <w:bookmarkEnd w:id="48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Poslanec i senátor má právo odepřít svědectví o skutečnostech, které se dozvěděl v souvislosti s výkonem svého mandátu, a to i poté, kdy přesta</w:t>
      </w:r>
      <w:r>
        <w:rPr>
          <w:rFonts w:ascii="Calibri" w:hAnsi="Calibri"/>
          <w:color w:val="444444"/>
          <w:sz w:val="20"/>
        </w:rPr>
        <w:t>l být poslancem nebo senátorem.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49" w:name="document_fragment_onrf6mjzhezv6mjomnwdeo"/>
    </w:p>
    <w:p w:rsidR="0074619D" w:rsidRDefault="00495A06">
      <w:pPr>
        <w:spacing w:after="0"/>
        <w:jc w:val="center"/>
      </w:pPr>
      <w:bookmarkStart w:id="50" w:name="cl29"/>
      <w:r>
        <w:rPr>
          <w:rFonts w:ascii="Calibri" w:hAnsi="Calibri"/>
          <w:b/>
          <w:color w:val="BA3347"/>
          <w:sz w:val="20"/>
        </w:rPr>
        <w:t>Čl. 29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[Předseda, místopředseda]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7"/>
        <w:gridCol w:w="8740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50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Poslanecká sněmovna volí a odvolává předsedu a místopředsedy Poslanecké sněmovny.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Senát volí a odvolává předsedu a místopředsedy Senátu.</w:t>
            </w:r>
          </w:p>
        </w:tc>
      </w:tr>
      <w:bookmarkEnd w:id="49"/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51" w:name="cl30"/>
      <w:r>
        <w:rPr>
          <w:rFonts w:ascii="Calibri" w:hAnsi="Calibri"/>
          <w:b/>
          <w:color w:val="BA3347"/>
          <w:sz w:val="20"/>
        </w:rPr>
        <w:t>Čl. 30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[Vyšetřovací komise]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20"/>
        <w:gridCol w:w="8737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51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Pro </w:t>
            </w:r>
            <w:r>
              <w:rPr>
                <w:rFonts w:ascii="Calibri" w:hAnsi="Calibri"/>
                <w:color w:val="444444"/>
              </w:rPr>
              <w:t>vyšetření věci veřejného zájmu může Poslanecká sněmovna zřídit vyšetřovací komisi, navrhne-li to nejméně pětina poslanců.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Řízení před komisí upraví zákon.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52" w:name="cl31"/>
      <w:r>
        <w:rPr>
          <w:rFonts w:ascii="Calibri" w:hAnsi="Calibri"/>
          <w:b/>
          <w:color w:val="BA3347"/>
          <w:sz w:val="20"/>
        </w:rPr>
        <w:t>Čl. 31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[Výbory, komise]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20"/>
        <w:gridCol w:w="8737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52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Komory zřizují jako své orgány výbory a komise.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Činnost </w:t>
            </w:r>
            <w:r>
              <w:rPr>
                <w:rFonts w:ascii="Calibri" w:hAnsi="Calibri"/>
                <w:color w:val="444444"/>
              </w:rPr>
              <w:t>výborů a komisí upraví zákon.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53" w:name="cl32"/>
      <w:r>
        <w:rPr>
          <w:rFonts w:ascii="Calibri" w:hAnsi="Calibri"/>
          <w:b/>
          <w:color w:val="BA3347"/>
          <w:sz w:val="20"/>
        </w:rPr>
        <w:t>Čl. 32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[Neslučitelnost funkcí]</w:t>
      </w:r>
    </w:p>
    <w:bookmarkEnd w:id="53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Poslanec nebo senátor, který je členem vlády, nemůže být předsedou či místopředsedou Poslanecké sněmovny nebo Senátu ani členem parlamentních výborů, vyšetřovací komise nebo komisí.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54" w:name="document_fragment_onrf6mjzhezv6mjomnwdgm"/>
    </w:p>
    <w:p w:rsidR="0074619D" w:rsidRDefault="00495A06">
      <w:pPr>
        <w:spacing w:after="0"/>
        <w:jc w:val="center"/>
      </w:pPr>
      <w:bookmarkStart w:id="55" w:name="cl33"/>
      <w:r>
        <w:rPr>
          <w:rFonts w:ascii="Calibri" w:hAnsi="Calibri"/>
          <w:b/>
          <w:color w:val="BA3347"/>
          <w:sz w:val="20"/>
        </w:rPr>
        <w:t>Čl. 33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</w:t>
      </w:r>
      <w:r>
        <w:rPr>
          <w:rFonts w:ascii="Calibri" w:hAnsi="Calibri"/>
          <w:b/>
          <w:color w:val="000000"/>
        </w:rPr>
        <w:t>Zákonná opatření]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8"/>
        <w:gridCol w:w="8739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55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Dojde-li k rozpuštění Poslanecké sněmovny, přísluší Senátu přijímat zákonná opatření ve věcech, </w:t>
            </w:r>
            <w:r>
              <w:rPr>
                <w:rFonts w:ascii="Calibri" w:hAnsi="Calibri"/>
                <w:color w:val="444444"/>
              </w:rPr>
              <w:lastRenderedPageBreak/>
              <w:t>které nesnesou odkladu a vyžadovaly by jinak přijetí zákona.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Senátu však nepřísluší přijímat zákonné opatření ve věcech Ústavy, </w:t>
            </w:r>
            <w:r>
              <w:rPr>
                <w:rFonts w:ascii="Calibri" w:hAnsi="Calibri"/>
                <w:color w:val="444444"/>
              </w:rPr>
              <w:t>státního rozpočtu, státního závěrečného účtu, volebního zákona a mezinárodních smluv podle čl. 10.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Zákonné opatření může Senátu navrhnout jen vláda.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Zákonné opatření Senátu podepisuje předseda Senátu, prezident republiky a předseda vlády; </w:t>
            </w:r>
            <w:r>
              <w:rPr>
                <w:rFonts w:ascii="Calibri" w:hAnsi="Calibri"/>
                <w:color w:val="444444"/>
              </w:rPr>
              <w:t>vyhlašuje se stejně jako zákony.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(5)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Zákonné opatření Senátu musí být schváleno Poslaneckou sněmovnou na její první schůzi. Neschválí-li je Poslanecká sněmovna, pozbývá další platnosti.</w:t>
            </w:r>
          </w:p>
        </w:tc>
      </w:tr>
      <w:bookmarkEnd w:id="54"/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56" w:name="cl34"/>
      <w:r>
        <w:rPr>
          <w:rFonts w:ascii="Calibri" w:hAnsi="Calibri"/>
          <w:b/>
          <w:color w:val="BA3347"/>
          <w:sz w:val="20"/>
        </w:rPr>
        <w:t>Čl. 34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[Zasedání komor]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9"/>
        <w:gridCol w:w="8738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56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Zasedání komor jsou stálá. Zasedání Pos</w:t>
            </w:r>
            <w:r>
              <w:rPr>
                <w:rFonts w:ascii="Calibri" w:hAnsi="Calibri"/>
                <w:color w:val="444444"/>
              </w:rPr>
              <w:t>lanecké sněmovny svolává prezident republiky tak, aby bylo zahájeno nejpozději třicátý den po dni voleb; neučiní-li tak, sejde se Poslanecká sněmovna třicátý den po dni voleb.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Zasedání komory může být usnesením přerušeno. Celková doba, po kterou může </w:t>
            </w:r>
            <w:r>
              <w:rPr>
                <w:rFonts w:ascii="Calibri" w:hAnsi="Calibri"/>
                <w:color w:val="444444"/>
              </w:rPr>
              <w:t>být zasedání přerušeno, nesmí překročit sto dvacet dnů v roce.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 době přerušení zasedání může předseda Poslanecké sněmovny nebo Senátu svolat komoru ke schůzi před stanoveným termínem. Učiní tak vždy, požádá-li jej o to prezident republiky, vláda nebo</w:t>
            </w:r>
            <w:r>
              <w:rPr>
                <w:rFonts w:ascii="Calibri" w:hAnsi="Calibri"/>
                <w:color w:val="444444"/>
              </w:rPr>
              <w:t xml:space="preserve"> nejméně pětina členů komory.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Zasedání Poslanecké sněmovny končí uplynutím jejího volebního období nebo jejím rozpuštěním.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57" w:name="cl35"/>
      <w:r>
        <w:rPr>
          <w:rFonts w:ascii="Calibri" w:hAnsi="Calibri"/>
          <w:b/>
          <w:color w:val="BA3347"/>
          <w:sz w:val="20"/>
        </w:rPr>
        <w:t>Čl. 35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[Rozpuštění sněmovny]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8"/>
        <w:gridCol w:w="8739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57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Poslaneckou sněmovnu může rozpustit prezident republiky, jestliže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290"/>
              <w:gridCol w:w="8374"/>
            </w:tblGrid>
            <w:tr w:rsidR="0074619D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619D" w:rsidRDefault="00495A06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5238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619D" w:rsidRDefault="00495A06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Poslanecká sněmovna nevy</w:t>
                  </w:r>
                  <w:r>
                    <w:rPr>
                      <w:rFonts w:ascii="Calibri" w:hAnsi="Calibri"/>
                      <w:color w:val="444444"/>
                    </w:rPr>
                    <w:t>slovila důvěru nově jmenované vládě, jejíž předseda byl prezidentem republiky jmenován na návrh předsedy Poslanecké sněmovny,</w:t>
                  </w:r>
                </w:p>
              </w:tc>
            </w:tr>
            <w:tr w:rsidR="0074619D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619D" w:rsidRDefault="00495A06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5238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619D" w:rsidRDefault="00495A06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Poslanecká sněmovna se neusnese do tří měsíců o vládním návrhu zákona, s jehož projednáním spojila vláda otázku důvěry,</w:t>
                  </w:r>
                </w:p>
              </w:tc>
            </w:tr>
            <w:tr w:rsidR="0074619D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619D" w:rsidRDefault="00495A06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c)</w:t>
                  </w:r>
                </w:p>
              </w:tc>
              <w:tc>
                <w:tcPr>
                  <w:tcW w:w="15238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619D" w:rsidRDefault="00495A06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zasedání Poslanecké sněmovny bylo přerušeno po dobu delší, než je přípustné,</w:t>
                  </w:r>
                </w:p>
              </w:tc>
            </w:tr>
            <w:tr w:rsidR="0074619D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619D" w:rsidRDefault="00495A06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d)</w:t>
                  </w:r>
                </w:p>
              </w:tc>
              <w:tc>
                <w:tcPr>
                  <w:tcW w:w="15238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619D" w:rsidRDefault="00495A06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Poslanecká sněmovna nebyla po dobu delší tří měsíců způsobilá se usnášet, ačkoliv nebylo její zasedání přerušeno a ačkoliv byla v té době opakovaně svolána ke schůzi.</w:t>
                  </w:r>
                </w:p>
              </w:tc>
            </w:tr>
          </w:tbl>
          <w:p w:rsidR="0074619D" w:rsidRDefault="0074619D"/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Prezident republiky Poslaneckou sněmovnu rozpustí, navrhne-li mu to Poslanecká sněmovna usnesením, s nímž vyslovila souhlas třípětinová většina všech poslanců.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Poslaneckou sněmovnu nelze rozpustit tři měsíce před skončením jejího volebního období.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58" w:name="cl36"/>
      <w:r>
        <w:rPr>
          <w:rFonts w:ascii="Calibri" w:hAnsi="Calibri"/>
          <w:b/>
          <w:color w:val="BA3347"/>
          <w:sz w:val="20"/>
        </w:rPr>
        <w:t>Č</w:t>
      </w:r>
      <w:r>
        <w:rPr>
          <w:rFonts w:ascii="Calibri" w:hAnsi="Calibri"/>
          <w:b/>
          <w:color w:val="BA3347"/>
          <w:sz w:val="20"/>
        </w:rPr>
        <w:t>l. 36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[Veřejnost schůzí]</w:t>
      </w:r>
    </w:p>
    <w:bookmarkEnd w:id="58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Schůze komor jsou veřejné. Veřejnost může být vyloučena jen za podmínek stanovených zákonem.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59" w:name="document_fragment_onrf6mjzhezv6mjomnwdgn"/>
    </w:p>
    <w:p w:rsidR="0074619D" w:rsidRDefault="00495A06">
      <w:pPr>
        <w:spacing w:after="0"/>
        <w:jc w:val="center"/>
      </w:pPr>
      <w:bookmarkStart w:id="60" w:name="cl37"/>
      <w:r>
        <w:rPr>
          <w:rFonts w:ascii="Calibri" w:hAnsi="Calibri"/>
          <w:b/>
          <w:color w:val="BA3347"/>
          <w:sz w:val="20"/>
        </w:rPr>
        <w:t>Čl. 37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[Společná schůze]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20"/>
        <w:gridCol w:w="8737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60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Společnou schůzi komor svolává předseda Poslanecké sněmovny.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Pro jednání společné schůze komor platí </w:t>
            </w:r>
            <w:r>
              <w:rPr>
                <w:rFonts w:ascii="Calibri" w:hAnsi="Calibri"/>
                <w:color w:val="444444"/>
              </w:rPr>
              <w:t>jednací řád Poslanecké sněmovny.</w:t>
            </w:r>
          </w:p>
        </w:tc>
      </w:tr>
      <w:bookmarkEnd w:id="59"/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61" w:name="cl38"/>
      <w:r>
        <w:rPr>
          <w:rFonts w:ascii="Calibri" w:hAnsi="Calibri"/>
          <w:b/>
          <w:color w:val="BA3347"/>
          <w:sz w:val="20"/>
        </w:rPr>
        <w:t>Čl. 38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[Účast člena vlády]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9"/>
        <w:gridCol w:w="8738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61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Člen vlády má právo účastnit se schůzí obou komor, jejich výborů a komisí. Udělí se mu slovo, kdykoliv o to požádá.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Člen vlády je povinen osobně se dostavit do schůze Poslanecké </w:t>
            </w:r>
            <w:r>
              <w:rPr>
                <w:rFonts w:ascii="Calibri" w:hAnsi="Calibri"/>
                <w:color w:val="444444"/>
              </w:rPr>
              <w:t>sněmovny na základě jejího usnesení. To platí i o schůzi výboru, komise nebo vyšetřovací komise, kde však se člen vlády může dát zastupovat svým náměstkem nebo jiným členem vlády, není-li výslovně požadována jeho osobní účast.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62" w:name="document_fragment_onrf6mjzhezv6mjomnwdgo"/>
    </w:p>
    <w:p w:rsidR="0074619D" w:rsidRDefault="00495A06">
      <w:pPr>
        <w:spacing w:after="0"/>
        <w:jc w:val="center"/>
      </w:pPr>
      <w:bookmarkStart w:id="63" w:name="cl39"/>
      <w:r>
        <w:rPr>
          <w:rFonts w:ascii="Calibri" w:hAnsi="Calibri"/>
          <w:b/>
          <w:color w:val="BA3347"/>
          <w:sz w:val="20"/>
        </w:rPr>
        <w:t>Čl. 39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 xml:space="preserve">[Podmínky přijímání </w:t>
      </w:r>
      <w:r>
        <w:rPr>
          <w:rFonts w:ascii="Calibri" w:hAnsi="Calibri"/>
          <w:b/>
          <w:color w:val="000000"/>
        </w:rPr>
        <w:t>usnesení]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8"/>
        <w:gridCol w:w="8739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63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Komory jsou způsobilé se usnášet za přítomnosti alespoň jedné třetiny svých členů.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 přijetí usnesení komory je třeba souhlasu nadpoloviční většiny přítomných poslanců nebo senátorů, nestanoví-li Ústava jinak.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 přijetí usnesení o v</w:t>
            </w:r>
            <w:r>
              <w:rPr>
                <w:rFonts w:ascii="Calibri" w:hAnsi="Calibri"/>
                <w:color w:val="444444"/>
              </w:rPr>
              <w:t>yhlášení válečného stavu a k přijetí usnesení o souhlasu s vysláním ozbrojených sil České republiky mimo území České republiky nebo s pobytem ozbrojených sil jiných států na území České republiky, jakož i k přijetí usnesení o účasti České republiky v obran</w:t>
            </w:r>
            <w:r>
              <w:rPr>
                <w:rFonts w:ascii="Calibri" w:hAnsi="Calibri"/>
                <w:color w:val="444444"/>
              </w:rPr>
              <w:t>ných systémech mezinárodní organizace, jíž je Česká republika členem, je třeba souhlasu nadpoloviční většiny všech poslanců a nadpoloviční většiny všech senátorů.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 přijetí ústavního zákona a souhlasu k ratifikaci mezinárodní smlouvy uvedené v čl. 10a</w:t>
            </w:r>
            <w:r>
              <w:rPr>
                <w:rFonts w:ascii="Calibri" w:hAnsi="Calibri"/>
                <w:color w:val="444444"/>
              </w:rPr>
              <w:t xml:space="preserve"> odst. 1 je třeba souhlasu třípětinové většiny všech poslanců a třípětinové většiny přítomných senátorů.</w:t>
            </w:r>
          </w:p>
        </w:tc>
      </w:tr>
      <w:bookmarkEnd w:id="62"/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64" w:name="cl40"/>
      <w:r>
        <w:rPr>
          <w:rFonts w:ascii="Calibri" w:hAnsi="Calibri"/>
          <w:b/>
          <w:color w:val="BA3347"/>
          <w:sz w:val="20"/>
        </w:rPr>
        <w:t>Čl. 40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[Podmínky přijímání určitých zákonů]</w:t>
      </w:r>
    </w:p>
    <w:bookmarkEnd w:id="64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K přijetí volebního zákona a zákona o zásadách jednání a styku obou komor mezi sebou, jakož i navenek a z</w:t>
      </w:r>
      <w:r>
        <w:rPr>
          <w:rFonts w:ascii="Calibri" w:hAnsi="Calibri"/>
          <w:color w:val="444444"/>
          <w:sz w:val="20"/>
        </w:rPr>
        <w:t>ákona o jednacím řádu Senátu je třeba, aby byl schválen Poslaneckou sněmovnou a Senátem.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65" w:name="cl41"/>
      <w:r>
        <w:rPr>
          <w:rFonts w:ascii="Calibri" w:hAnsi="Calibri"/>
          <w:b/>
          <w:color w:val="BA3347"/>
          <w:sz w:val="20"/>
        </w:rPr>
        <w:t>Čl. 41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[Zákonodárná iniciativa]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8"/>
        <w:gridCol w:w="8739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65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Návrhy zákonů se podávají Poslanecké sněmovně.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Návrh zákona může podat poslanec, skupina poslanců, Senát, vláda nebo </w:t>
            </w:r>
            <w:r>
              <w:rPr>
                <w:rFonts w:ascii="Calibri" w:hAnsi="Calibri"/>
                <w:color w:val="444444"/>
              </w:rPr>
              <w:t>zastupitelstvo vyššího územního samosprávného celku.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66" w:name="cl42"/>
      <w:r>
        <w:rPr>
          <w:rFonts w:ascii="Calibri" w:hAnsi="Calibri"/>
          <w:b/>
          <w:color w:val="BA3347"/>
          <w:sz w:val="20"/>
        </w:rPr>
        <w:t>Čl. 42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lastRenderedPageBreak/>
        <w:t>[Návrhy zákonů podané vládou]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9"/>
        <w:gridCol w:w="8738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66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Návrh zákona o státním rozpočtu a návrh státního závěrečného účtu podává vláda.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Tyto návrhy projednává na veřejné schůzi a usnáší se o nich jen Poslanecká </w:t>
            </w:r>
            <w:r>
              <w:rPr>
                <w:rFonts w:ascii="Calibri" w:hAnsi="Calibri"/>
                <w:color w:val="444444"/>
              </w:rPr>
              <w:t>sněmovna.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67" w:name="document_fragment_onrf6mjzhezv6mjomnwdim"/>
    </w:p>
    <w:p w:rsidR="0074619D" w:rsidRDefault="00495A06">
      <w:pPr>
        <w:spacing w:after="0"/>
        <w:jc w:val="center"/>
      </w:pPr>
      <w:bookmarkStart w:id="68" w:name="cl43"/>
      <w:r>
        <w:rPr>
          <w:rFonts w:ascii="Calibri" w:hAnsi="Calibri"/>
          <w:b/>
          <w:color w:val="BA3347"/>
          <w:sz w:val="20"/>
        </w:rPr>
        <w:t>Čl. 43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[rozhodnutí o vyhlášení válečného stavu]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6"/>
        <w:gridCol w:w="8741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68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Parlament rozhoduje o vyhlášení válečného stavu, je-li Česká republika napadena, nebo je-li třeba plnit mezinárodní smluvní závazky o společné obraně proti napadení.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Parlament rozhoduje </w:t>
            </w:r>
            <w:r>
              <w:rPr>
                <w:rFonts w:ascii="Calibri" w:hAnsi="Calibri"/>
                <w:color w:val="444444"/>
              </w:rPr>
              <w:t>o účasti České republiky v obranných systémech mezinárodní organizace, jíž je Česká republika členem.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Parlament vyslovuje souhlas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290"/>
              <w:gridCol w:w="8376"/>
            </w:tblGrid>
            <w:tr w:rsidR="0074619D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619D" w:rsidRDefault="00495A06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5238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619D" w:rsidRDefault="00495A06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s vysláním ozbrojených sil České republiky mimo území České republiky,</w:t>
                  </w:r>
                </w:p>
              </w:tc>
            </w:tr>
            <w:tr w:rsidR="0074619D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619D" w:rsidRDefault="00495A06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5238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619D" w:rsidRDefault="00495A06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s pobytem ozbrojených sil jiných států na </w:t>
                  </w:r>
                  <w:r>
                    <w:rPr>
                      <w:rFonts w:ascii="Calibri" w:hAnsi="Calibri"/>
                      <w:color w:val="444444"/>
                    </w:rPr>
                    <w:t>území České republiky,</w:t>
                  </w:r>
                </w:p>
              </w:tc>
            </w:tr>
          </w:tbl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nejsou-li taková rozhodnutí vyhrazena vládě.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Vláda rozhoduje o vyslání ozbrojených sil České republiky mimo území České republiky a o pobytu ozbrojených sil jiných států na území České republiky, a to nejdéle na dobu 60 dnů, jd</w:t>
            </w:r>
            <w:r>
              <w:rPr>
                <w:rFonts w:ascii="Calibri" w:hAnsi="Calibri"/>
                <w:color w:val="444444"/>
              </w:rPr>
              <w:t>e-li o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288"/>
              <w:gridCol w:w="8378"/>
            </w:tblGrid>
            <w:tr w:rsidR="0074619D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619D" w:rsidRDefault="00495A06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5238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619D" w:rsidRDefault="00495A06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plnění závazků z mezinárodních smluv o společné obraně proti napadení,</w:t>
                  </w:r>
                </w:p>
              </w:tc>
            </w:tr>
            <w:tr w:rsidR="0074619D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619D" w:rsidRDefault="00495A06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5238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619D" w:rsidRDefault="00495A06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účast na mírových operacích podle rozhodnutí mezinárodní organizace, jíž je Česká republika členem, a to se souhlasem přijímajícího státu,</w:t>
                  </w:r>
                </w:p>
              </w:tc>
            </w:tr>
            <w:tr w:rsidR="0074619D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619D" w:rsidRDefault="00495A06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c)</w:t>
                  </w:r>
                </w:p>
              </w:tc>
              <w:tc>
                <w:tcPr>
                  <w:tcW w:w="15238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619D" w:rsidRDefault="00495A06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účast na záchranných pracích</w:t>
                  </w:r>
                  <w:r>
                    <w:rPr>
                      <w:rFonts w:ascii="Calibri" w:hAnsi="Calibri"/>
                      <w:color w:val="444444"/>
                    </w:rPr>
                    <w:t xml:space="preserve"> při živelních pohromách, průmyslových nebo ekologických haváriích.</w:t>
                  </w:r>
                </w:p>
              </w:tc>
            </w:tr>
          </w:tbl>
          <w:p w:rsidR="0074619D" w:rsidRDefault="0074619D"/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(5)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Vláda dále rozhoduje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290"/>
              <w:gridCol w:w="8376"/>
            </w:tblGrid>
            <w:tr w:rsidR="0074619D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619D" w:rsidRDefault="00495A06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5238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619D" w:rsidRDefault="00495A06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o průjezdu ozbrojených sil jiných států přes území České republiky nebo o jejich přeletu nad územím České republiky,</w:t>
                  </w:r>
                </w:p>
              </w:tc>
            </w:tr>
            <w:tr w:rsidR="0074619D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619D" w:rsidRDefault="00495A06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5238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619D" w:rsidRDefault="00495A06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o účasti ozbrojených sil České </w:t>
                  </w:r>
                  <w:r>
                    <w:rPr>
                      <w:rFonts w:ascii="Calibri" w:hAnsi="Calibri"/>
                      <w:color w:val="444444"/>
                    </w:rPr>
                    <w:t>republiky na vojenských cvičeních mimo území České republiky a o účasti ozbrojených sil jiných států na vojenských cvičeních na území České republiky.</w:t>
                  </w:r>
                </w:p>
              </w:tc>
            </w:tr>
          </w:tbl>
          <w:p w:rsidR="0074619D" w:rsidRDefault="0074619D"/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(6)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O rozhodnutích podle odstavců 4 a 5 informuje vláda neprodleně obě komory Parlamentu. Parlament </w:t>
            </w:r>
            <w:r>
              <w:rPr>
                <w:rFonts w:ascii="Calibri" w:hAnsi="Calibri"/>
                <w:color w:val="444444"/>
              </w:rPr>
              <w:t>může rozhodnutí vlády zrušit; ke zrušení rozhodnutí vlády postačuje nesouhlasné usnesení jedné z komor přijaté nadpoloviční většinou všech členů komory.</w:t>
            </w:r>
          </w:p>
        </w:tc>
      </w:tr>
      <w:bookmarkEnd w:id="67"/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69" w:name="cl44"/>
      <w:r>
        <w:rPr>
          <w:rFonts w:ascii="Calibri" w:hAnsi="Calibri"/>
          <w:b/>
          <w:color w:val="BA3347"/>
          <w:sz w:val="20"/>
        </w:rPr>
        <w:t>Čl. 44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[Vyjádření vlády]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9"/>
        <w:gridCol w:w="8738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69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Vláda má právo vyjádřit se ke všem návrhům zákonů.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Nevyjádří-li se </w:t>
            </w:r>
            <w:r>
              <w:rPr>
                <w:rFonts w:ascii="Calibri" w:hAnsi="Calibri"/>
                <w:color w:val="444444"/>
              </w:rPr>
              <w:t>vláda do třiceti dnů od doby, kdy jí byl návrh zákona doručen, platí, že se vyjádřila kladně.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Vláda je oprávněna žádat, aby Poslanecká sněmovna skončila projednávání vládního návrhu </w:t>
            </w:r>
            <w:r>
              <w:rPr>
                <w:rFonts w:ascii="Calibri" w:hAnsi="Calibri"/>
                <w:color w:val="444444"/>
              </w:rPr>
              <w:lastRenderedPageBreak/>
              <w:t xml:space="preserve">zákona do tří měsíců od jeho předložení, pokud s tím vláda spojí </w:t>
            </w:r>
            <w:r>
              <w:rPr>
                <w:rFonts w:ascii="Calibri" w:hAnsi="Calibri"/>
                <w:color w:val="444444"/>
              </w:rPr>
              <w:t>žádost o vyslovení důvěry.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70" w:name="cl45"/>
      <w:r>
        <w:rPr>
          <w:rFonts w:ascii="Calibri" w:hAnsi="Calibri"/>
          <w:b/>
          <w:color w:val="BA3347"/>
          <w:sz w:val="20"/>
        </w:rPr>
        <w:t>Čl. 45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[Postup mezi komorami]</w:t>
      </w:r>
    </w:p>
    <w:bookmarkEnd w:id="70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Návrh zákona, se kterým Poslanecká sněmovna vyslovila souhlas, postoupí Poslanecká sněmovna Senátu bez zbytečného odkladu.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71" w:name="cl46"/>
      <w:r>
        <w:rPr>
          <w:rFonts w:ascii="Calibri" w:hAnsi="Calibri"/>
          <w:b/>
          <w:color w:val="BA3347"/>
          <w:sz w:val="20"/>
        </w:rPr>
        <w:t>Čl. 46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[Projednání senátem]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7"/>
        <w:gridCol w:w="8740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71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Senát projedná návrh zákona a usnese se </w:t>
            </w:r>
            <w:r>
              <w:rPr>
                <w:rFonts w:ascii="Calibri" w:hAnsi="Calibri"/>
                <w:color w:val="444444"/>
              </w:rPr>
              <w:t>k němu do třiceti dnů od jeho postoupení.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Senát svým usnesením návrh zákona schválí nebo zamítne nebo vrátí Poslanecké sněmovně s pozměňovacími návrhy anebo vyjádří vůli nezabývat se jím.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Jestliže se Senát nevyjádří ve lhůtě podle odstavce 1, </w:t>
            </w:r>
            <w:r>
              <w:rPr>
                <w:rFonts w:ascii="Calibri" w:hAnsi="Calibri"/>
                <w:color w:val="444444"/>
              </w:rPr>
              <w:t>platí, že je návrh zákona přijat.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72" w:name="document_fragment_onrf6mjzhezv6mjomnwdin"/>
    </w:p>
    <w:p w:rsidR="0074619D" w:rsidRDefault="00495A06">
      <w:pPr>
        <w:spacing w:after="0"/>
        <w:jc w:val="center"/>
      </w:pPr>
      <w:bookmarkStart w:id="73" w:name="cl47"/>
      <w:r>
        <w:rPr>
          <w:rFonts w:ascii="Calibri" w:hAnsi="Calibri"/>
          <w:b/>
          <w:color w:val="BA3347"/>
          <w:sz w:val="20"/>
        </w:rPr>
        <w:t>Čl. 47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[Opakované projednání sněmovnou]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7"/>
        <w:gridCol w:w="8740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73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Jestliže Senát návrh zákona zamítne, hlasuje o něm Poslanecká sněmovna znovu. Návrh zákona je přijat, jestliže je schválen nadpoloviční většinou všech poslanců.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Jestliže </w:t>
            </w:r>
            <w:r>
              <w:rPr>
                <w:rFonts w:ascii="Calibri" w:hAnsi="Calibri"/>
                <w:color w:val="444444"/>
              </w:rPr>
              <w:t>Senát návrh zákona vrátí Poslanecké sněmovně s pozměňovacími návrhy, hlasuje o něm Poslanecká sněmovna ve znění schváleném Senátem. Jejím usnesením je návrh zákona přijat.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Jestliže Poslanecká sněmovna neschválí návrh zákona ve znění schváleném Senátem</w:t>
            </w:r>
            <w:r>
              <w:rPr>
                <w:rFonts w:ascii="Calibri" w:hAnsi="Calibri"/>
                <w:color w:val="444444"/>
              </w:rPr>
              <w:t>, hlasuje znovu o návrhu zákona ve znění, ve kterém byl postoupen Senátu. Návrh zákona je přijat, jestliže je schválen nadpoloviční většinou všech poslanců.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Pozměňovací návrhy nejsou při projednávání zamítnutého nebo vráceného návrhu zákona v Poslanec</w:t>
            </w:r>
            <w:r>
              <w:rPr>
                <w:rFonts w:ascii="Calibri" w:hAnsi="Calibri"/>
                <w:color w:val="444444"/>
              </w:rPr>
              <w:t>ké sněmovně přípustné.</w:t>
            </w:r>
          </w:p>
        </w:tc>
      </w:tr>
      <w:bookmarkEnd w:id="72"/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74" w:name="cl48"/>
      <w:r>
        <w:rPr>
          <w:rFonts w:ascii="Calibri" w:hAnsi="Calibri"/>
          <w:b/>
          <w:color w:val="BA3347"/>
          <w:sz w:val="20"/>
        </w:rPr>
        <w:t>Čl. 48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[Vyjádření vůle nezabývat se návrhem zákona]</w:t>
      </w:r>
    </w:p>
    <w:bookmarkEnd w:id="74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Jestliže Senát vyjádří vůli nezabývat se návrhem zákona, je tímto usnesením návrh zákona přijat.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75" w:name="document_fragment_onrf6mjzhezv6mjomnwdio"/>
    </w:p>
    <w:p w:rsidR="0074619D" w:rsidRDefault="00495A06">
      <w:pPr>
        <w:spacing w:after="0"/>
        <w:jc w:val="center"/>
      </w:pPr>
      <w:bookmarkStart w:id="76" w:name="cl49"/>
      <w:r>
        <w:rPr>
          <w:rFonts w:ascii="Calibri" w:hAnsi="Calibri"/>
          <w:b/>
          <w:color w:val="BA3347"/>
          <w:sz w:val="20"/>
        </w:rPr>
        <w:t>Čl. 49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[schvalování mezinárodních smluv]</w:t>
      </w:r>
    </w:p>
    <w:bookmarkEnd w:id="76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K ratifikaci mezinárodních smluv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290"/>
        <w:gridCol w:w="8767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a)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upravujících práva a povinnosti osob,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b)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spojeneckých, mírových a jiných politických,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c)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 nichž vzniká členství České republiky v mezinárodní organizaci,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d)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hospodářských, jež jsou všeobecné povahy,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e)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o dalších věcech, jejichž úprava je vyhrazena </w:t>
            </w:r>
            <w:r>
              <w:rPr>
                <w:rFonts w:ascii="Calibri" w:hAnsi="Calibri"/>
                <w:color w:val="444444"/>
              </w:rPr>
              <w:t>zákonu,</w:t>
            </w:r>
          </w:p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je třeba souhlasu obou komor Parlamentu.</w:t>
            </w:r>
          </w:p>
        </w:tc>
      </w:tr>
      <w:bookmarkEnd w:id="75"/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77" w:name="cl50"/>
      <w:r>
        <w:rPr>
          <w:rFonts w:ascii="Calibri" w:hAnsi="Calibri"/>
          <w:b/>
          <w:color w:val="BA3347"/>
          <w:sz w:val="20"/>
        </w:rPr>
        <w:t>Čl. 50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[Oprávnění prezidenta vrátit zákon]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8"/>
        <w:gridCol w:w="8739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77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Prezident republiky má právo vrátit přijatý zákon s výjimkou zákona ústavního, s odůvodněním do patnácti dnů ode dne, kdy mu byl postoupen.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O vráceném zá</w:t>
            </w:r>
            <w:r>
              <w:rPr>
                <w:rFonts w:ascii="Calibri" w:hAnsi="Calibri"/>
                <w:color w:val="444444"/>
              </w:rPr>
              <w:t>konu hlasuje Poslanecká sněmovna znovu. Pozměňovací návrhy nejsou přípustné. Jestliže Poslanecká sněmovna setrvá na vráceném zákonu nadpoloviční většinou všech poslanců, zákon se vyhlásí. Jinak platí, že zákon nebyl přijat.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78" w:name="cl51"/>
      <w:r>
        <w:rPr>
          <w:rFonts w:ascii="Calibri" w:hAnsi="Calibri"/>
          <w:b/>
          <w:color w:val="BA3347"/>
          <w:sz w:val="20"/>
        </w:rPr>
        <w:t>Čl. 51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[Podepisování zákonů]</w:t>
      </w:r>
    </w:p>
    <w:bookmarkEnd w:id="78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Přijaté zákony podepisuje předseda Poslanecké sněmovny, prezident republiky a předseda vlády.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79" w:name="cl52"/>
      <w:r>
        <w:rPr>
          <w:rFonts w:ascii="Calibri" w:hAnsi="Calibri"/>
          <w:b/>
          <w:color w:val="BA3347"/>
          <w:sz w:val="20"/>
        </w:rPr>
        <w:t>Čl. 52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[vyhlášení zákonů]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8"/>
        <w:gridCol w:w="8739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79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 platnosti zákona je třeba, aby byl vyhlášen.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Způsob vyhlášení zákona a mezinárodní smlouvy stanoví zákon.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80" w:name="document_fragment_onrf6mjzhezv6mjomnwdkm"/>
    </w:p>
    <w:p w:rsidR="0074619D" w:rsidRDefault="00495A06">
      <w:pPr>
        <w:spacing w:after="0"/>
        <w:jc w:val="center"/>
      </w:pPr>
      <w:bookmarkStart w:id="81" w:name="cl53"/>
      <w:r>
        <w:rPr>
          <w:rFonts w:ascii="Calibri" w:hAnsi="Calibri"/>
          <w:b/>
          <w:color w:val="BA3347"/>
          <w:sz w:val="20"/>
        </w:rPr>
        <w:t>Čl. 53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 xml:space="preserve">[Právo </w:t>
      </w:r>
      <w:r>
        <w:rPr>
          <w:rFonts w:ascii="Calibri" w:hAnsi="Calibri"/>
          <w:b/>
          <w:color w:val="000000"/>
        </w:rPr>
        <w:t>interpelace]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9"/>
        <w:gridCol w:w="8738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81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Každý poslanec má právo interpelovat vládu nebo její členy ve věcech jejich působnosti.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Interpelovaní členové vlády odpovědí na interpelaci do třiceti dnů ode dne jejího podání.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82" w:name="document_fragment_onrf6mjzhezv6mjonbwdgl"/>
      <w:bookmarkEnd w:id="80"/>
      <w:bookmarkEnd w:id="29"/>
    </w:p>
    <w:p w:rsidR="0074619D" w:rsidRDefault="00495A06">
      <w:pPr>
        <w:spacing w:after="0"/>
        <w:jc w:val="center"/>
      </w:pPr>
      <w:bookmarkStart w:id="83" w:name="hl3"/>
      <w:r>
        <w:rPr>
          <w:rFonts w:ascii="Calibri" w:hAnsi="Calibri"/>
          <w:b/>
          <w:color w:val="BA3347"/>
          <w:sz w:val="20"/>
        </w:rPr>
        <w:t>Hlava třetí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  <w:sz w:val="24"/>
        </w:rPr>
        <w:t>Moc výkonná (čl. 54-80)</w:t>
      </w:r>
    </w:p>
    <w:bookmarkEnd w:id="83"/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Prezident republik</w:t>
      </w:r>
      <w:r>
        <w:rPr>
          <w:rFonts w:ascii="Calibri" w:hAnsi="Calibri"/>
          <w:b/>
          <w:color w:val="000000"/>
        </w:rPr>
        <w:t>y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84" w:name="cl54"/>
      <w:r>
        <w:rPr>
          <w:rFonts w:ascii="Calibri" w:hAnsi="Calibri"/>
          <w:b/>
          <w:color w:val="BA3347"/>
          <w:sz w:val="20"/>
        </w:rPr>
        <w:t>Čl. 54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[Postavení]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9"/>
        <w:gridCol w:w="8738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84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Prezident republiky je hlavou státu.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Prezident republiky je volen v přímých volbách.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Prezident republiky není z výkonu své funkce odpovědný.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85" w:name="cl55"/>
      <w:r>
        <w:rPr>
          <w:rFonts w:ascii="Calibri" w:hAnsi="Calibri"/>
          <w:b/>
          <w:color w:val="BA3347"/>
          <w:sz w:val="20"/>
        </w:rPr>
        <w:t>Čl. 55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[Volební období]</w:t>
      </w:r>
    </w:p>
    <w:bookmarkEnd w:id="85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 xml:space="preserve">Prezident republiky se ujímá úřadu složením slibu. </w:t>
      </w:r>
      <w:r>
        <w:rPr>
          <w:rFonts w:ascii="Calibri" w:hAnsi="Calibri"/>
          <w:color w:val="444444"/>
          <w:sz w:val="20"/>
        </w:rPr>
        <w:t>Volební období prezidenta republiky trvá pět let a začíná dnem složení slibu.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86" w:name="cl56"/>
      <w:r>
        <w:rPr>
          <w:rFonts w:ascii="Calibri" w:hAnsi="Calibri"/>
          <w:b/>
          <w:color w:val="BA3347"/>
          <w:sz w:val="20"/>
        </w:rPr>
        <w:t>Čl. 56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[Lhůta volby]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9"/>
        <w:gridCol w:w="8738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86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Volba prezidenta republiky se koná tajným hlasováním na základě všeobecného, rovného a přímého volebního práva.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Prezidentem republiky je zvolen </w:t>
            </w:r>
            <w:r>
              <w:rPr>
                <w:rFonts w:ascii="Calibri" w:hAnsi="Calibri"/>
                <w:color w:val="444444"/>
              </w:rPr>
              <w:t>kandidát, který obdržel nadpoloviční většinu platných hlasů oprávněných voličů. Není-li takový kandidát, koná se za čtrnáct dnů po začátku prvního kola volby druhé kolo volby, do kterého postupují dva nejúspěšnější kandidáti z prvního kola volby. Při rovno</w:t>
            </w:r>
            <w:r>
              <w:rPr>
                <w:rFonts w:ascii="Calibri" w:hAnsi="Calibri"/>
                <w:color w:val="444444"/>
              </w:rPr>
              <w:t>sti hlasů postupují do druhého kola volby všichni kandidáti, kteří v prvním kole volby získali nejvyšší počet platných hlasů oprávněných voličů, a nejsou-li takoví kandidáti alespoň dva, postupují i kandidáti, kteří obdrželi druhý nejvyšší počet platných h</w:t>
            </w:r>
            <w:r>
              <w:rPr>
                <w:rFonts w:ascii="Calibri" w:hAnsi="Calibri"/>
                <w:color w:val="444444"/>
              </w:rPr>
              <w:t>lasů oprávněných voličů.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Prezidentem republiky je zvolen kandidát, který obdržel ve druhém kole volby nejvyšší počet platných hlasů oprávněných voličů. Je-li takových kandidátů více, prezident republiky není zvolen a do deseti dnů se vyhlásí nová volb</w:t>
            </w:r>
            <w:r>
              <w:rPr>
                <w:rFonts w:ascii="Calibri" w:hAnsi="Calibri"/>
                <w:color w:val="444444"/>
              </w:rPr>
              <w:t>a prezidenta republiky.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Pokud kandidát, který postoupil do druhého kola volby, přestane být volitelný za prezidenta republiky před druhým kolem volby anebo se práva kandidovat vzdá, postupuje do druhého kola volby kandidát, který v prvním kole volby z</w:t>
            </w:r>
            <w:r>
              <w:rPr>
                <w:rFonts w:ascii="Calibri" w:hAnsi="Calibri"/>
                <w:color w:val="444444"/>
              </w:rPr>
              <w:t>ískal další nejvyšší počet platných hlasů oprávněných voličů. Druhé kolo volby se koná i tehdy, účastní-li se ho pouze jeden kandidát.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(5)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Navrhovat kandidáta je oprávněn každý občan České republiky, který dosáhl věku 18 let, podpoří-li jeho návrh petice </w:t>
            </w:r>
            <w:r>
              <w:rPr>
                <w:rFonts w:ascii="Calibri" w:hAnsi="Calibri"/>
                <w:color w:val="444444"/>
              </w:rPr>
              <w:t>podepsaná nejméně 50 000 občany České republiky oprávněnými volit prezidenta republiky. Navrhovat kandidáta je oprávněno nejméně dvacet poslanců nebo nejméně deset senátorů.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(6)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Právo volit má každý občan České republiky, který dosáhl věku 18 let.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(7)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Vo</w:t>
            </w:r>
            <w:r>
              <w:rPr>
                <w:rFonts w:ascii="Calibri" w:hAnsi="Calibri"/>
                <w:color w:val="444444"/>
              </w:rPr>
              <w:t>lba prezidenta republiky se koná v posledních šedesáti dnech volebního období úřadujícího prezidenta republiky, nejpozději však třicet dnů před uplynutím volebního období úřadujícího prezidenta republiky. Uvolní-li se úřad prezidenta republiky, koná se vol</w:t>
            </w:r>
            <w:r>
              <w:rPr>
                <w:rFonts w:ascii="Calibri" w:hAnsi="Calibri"/>
                <w:color w:val="444444"/>
              </w:rPr>
              <w:t>ba prezidenta republiky do devadesáti dnů.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(8)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Volbu prezidenta republiky vyhlašuje předseda Senátu nejpozději devadesát dnů před jejím konáním. Uvolní-li se úřad prezidenta republiky, vyhlásí předseda Senátu volbu prezidenta republiky nejpozději do deset</w:t>
            </w:r>
            <w:r>
              <w:rPr>
                <w:rFonts w:ascii="Calibri" w:hAnsi="Calibri"/>
                <w:color w:val="444444"/>
              </w:rPr>
              <w:t>i dnů poté a zároveň nejpozději osmdesát dnů před jejím konáním.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(9)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Není-li funkce předsedy Senátu obsazena, vyhlašuje volbu prezidenta republiky předseda Poslanecké sněmovny.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87" w:name="document_fragment_onrf6mjzhezv6mjomnwdkn"/>
    </w:p>
    <w:p w:rsidR="0074619D" w:rsidRDefault="00495A06">
      <w:pPr>
        <w:spacing w:after="0"/>
        <w:jc w:val="center"/>
      </w:pPr>
      <w:bookmarkStart w:id="88" w:name="cl57"/>
      <w:r>
        <w:rPr>
          <w:rFonts w:ascii="Calibri" w:hAnsi="Calibri"/>
          <w:b/>
          <w:color w:val="BA3347"/>
          <w:sz w:val="20"/>
        </w:rPr>
        <w:t>Čl. 57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[Předpoklady kandidáta]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9"/>
        <w:gridCol w:w="8738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88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Prezidentem republiky může být zvolen </w:t>
            </w:r>
            <w:r>
              <w:rPr>
                <w:rFonts w:ascii="Calibri" w:hAnsi="Calibri"/>
                <w:color w:val="444444"/>
              </w:rPr>
              <w:t>občan, který je volitelný do Senátu.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Nikdo nemůže být zvolen více než dvakrát za sebou.</w:t>
            </w:r>
          </w:p>
        </w:tc>
      </w:tr>
      <w:bookmarkEnd w:id="87"/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89" w:name="cl58"/>
      <w:r>
        <w:rPr>
          <w:rFonts w:ascii="Calibri" w:hAnsi="Calibri"/>
          <w:b/>
          <w:color w:val="BA3347"/>
          <w:sz w:val="20"/>
        </w:rPr>
        <w:t>Čl. 58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[Způsob a průběh volby]</w:t>
      </w:r>
    </w:p>
    <w:bookmarkEnd w:id="89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Další podmínky výkonu volebního práva při volbě prezidenta republiky, jakož i podrobnosti navrhování kandidátů na funkci prezident</w:t>
      </w:r>
      <w:r>
        <w:rPr>
          <w:rFonts w:ascii="Calibri" w:hAnsi="Calibri"/>
          <w:color w:val="444444"/>
          <w:sz w:val="20"/>
        </w:rPr>
        <w:t>a republiky, vyhlašování a provádění volby prezidenta republiky a vyhlašování jejího výsledku a soudní přezkum stanoví zákon.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90" w:name="document_fragment_onrf6mjzhezv6mjomnwdko"/>
    </w:p>
    <w:p w:rsidR="0074619D" w:rsidRDefault="00495A06">
      <w:pPr>
        <w:spacing w:after="0"/>
        <w:jc w:val="center"/>
      </w:pPr>
      <w:bookmarkStart w:id="91" w:name="cl59"/>
      <w:r>
        <w:rPr>
          <w:rFonts w:ascii="Calibri" w:hAnsi="Calibri"/>
          <w:b/>
          <w:color w:val="BA3347"/>
          <w:sz w:val="20"/>
        </w:rPr>
        <w:lastRenderedPageBreak/>
        <w:t>Čl. 59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[Slib]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9"/>
        <w:gridCol w:w="8738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91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Prezident republiky složí slib do rukou předsedy Senátu na společné schůzi obou komor.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Slib prezidenta </w:t>
            </w:r>
            <w:r>
              <w:rPr>
                <w:rFonts w:ascii="Calibri" w:hAnsi="Calibri"/>
                <w:color w:val="444444"/>
              </w:rPr>
              <w:t>republiky zní: „Slibuji věrnost České republice. Slibuji, že budu zachovávat její Ústavu a zákony. Slibuji na svou čest, že svůj úřad budu zastávat v zájmu všeho lidu a podle svého nejlepšího vědomí a svědomí.“.</w:t>
            </w:r>
          </w:p>
        </w:tc>
      </w:tr>
      <w:bookmarkEnd w:id="90"/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92" w:name="cl60"/>
      <w:r>
        <w:rPr>
          <w:rFonts w:ascii="Calibri" w:hAnsi="Calibri"/>
          <w:b/>
          <w:color w:val="BA3347"/>
          <w:sz w:val="20"/>
        </w:rPr>
        <w:t>Čl. 60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[Odmítnutí slibu]</w:t>
      </w:r>
    </w:p>
    <w:bookmarkEnd w:id="92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Odmítne-li prezid</w:t>
      </w:r>
      <w:r>
        <w:rPr>
          <w:rFonts w:ascii="Calibri" w:hAnsi="Calibri"/>
          <w:color w:val="444444"/>
          <w:sz w:val="20"/>
        </w:rPr>
        <w:t>ent republiky složit slib nebo složí-li slib s výhradou, hledí se na něho, jako by nebyl zvolen.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93" w:name="cl61"/>
      <w:r>
        <w:rPr>
          <w:rFonts w:ascii="Calibri" w:hAnsi="Calibri"/>
          <w:b/>
          <w:color w:val="BA3347"/>
          <w:sz w:val="20"/>
        </w:rPr>
        <w:t>Čl. 61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[Vzdání se úřadu]</w:t>
      </w:r>
    </w:p>
    <w:bookmarkEnd w:id="93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Prezident republiky se může vzdát svého úřadu do rukou předsedy Senátu.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94" w:name="cl62"/>
      <w:r>
        <w:rPr>
          <w:rFonts w:ascii="Calibri" w:hAnsi="Calibri"/>
          <w:b/>
          <w:color w:val="BA3347"/>
          <w:sz w:val="20"/>
        </w:rPr>
        <w:t>Čl. 62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[Základní pravomoci]</w:t>
      </w:r>
    </w:p>
    <w:bookmarkEnd w:id="94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Prezident republiky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289"/>
        <w:gridCol w:w="8768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a)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jmenuje </w:t>
            </w:r>
            <w:r>
              <w:rPr>
                <w:rFonts w:ascii="Calibri" w:hAnsi="Calibri"/>
                <w:color w:val="444444"/>
              </w:rPr>
              <w:t>a odvolává předsedu a další členy vlády a přijímá jejich demisi, odvolává vládu a přijímá její demisi,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b)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svolává zasedání Poslanecké sněmovny,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c)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rozpouští Poslaneckou sněmovnu,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d)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pověřuje vládu, jejíž demisi přijal nebo kterou odvolal, vykonáváním </w:t>
            </w:r>
            <w:r>
              <w:rPr>
                <w:rFonts w:ascii="Calibri" w:hAnsi="Calibri"/>
                <w:color w:val="444444"/>
              </w:rPr>
              <w:t>jejích funkcí prozatímně až do jmenování nové vlády,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e)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jmenuje soudce Ústavního soudu, jeho předsedu a místopředsedy,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f)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jmenuje ze soudců předsedu a místopředsedy Nejvyššího soudu,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g)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odpouští a zmírňuje tresty uložené soudem a zahlazuje odsouzení,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h</w:t>
            </w:r>
            <w:r>
              <w:rPr>
                <w:rFonts w:ascii="Calibri" w:hAnsi="Calibri"/>
                <w:color w:val="000000"/>
                <w:sz w:val="20"/>
              </w:rPr>
              <w:t>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má právo vrátit Parlamentu přijatý zákon s výjimkou zákona ústavního,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i)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podepisuje zákony,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j)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jmenuje prezidenta a viceprezidenta Nejvyššího kontrolního úřadu,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k)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jmenuje členy Bankovní rady České národní banky.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95" w:name="document_fragment_onrf6mjzhezv6mjomnwdmm"/>
    </w:p>
    <w:p w:rsidR="0074619D" w:rsidRDefault="00495A06">
      <w:pPr>
        <w:spacing w:after="0"/>
        <w:jc w:val="center"/>
      </w:pPr>
      <w:bookmarkStart w:id="96" w:name="cl63"/>
      <w:r>
        <w:rPr>
          <w:rFonts w:ascii="Calibri" w:hAnsi="Calibri"/>
          <w:b/>
          <w:color w:val="BA3347"/>
          <w:sz w:val="20"/>
        </w:rPr>
        <w:t>Čl. 63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[Další pravomoci]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7"/>
        <w:gridCol w:w="8740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96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Prezident republiky dále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288"/>
              <w:gridCol w:w="8377"/>
            </w:tblGrid>
            <w:tr w:rsidR="0074619D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619D" w:rsidRDefault="00495A06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5238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619D" w:rsidRDefault="00495A06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zastupuje stát navenek,</w:t>
                  </w:r>
                </w:p>
              </w:tc>
            </w:tr>
            <w:tr w:rsidR="0074619D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619D" w:rsidRDefault="00495A06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5238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619D" w:rsidRDefault="00495A06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sjednává a ratifikuje mezinárodní smlouvy; sjednávání mezinárodních smluv může přenést na vládu nebo s jejím souhlasem na její jednotlivé členy,</w:t>
                  </w:r>
                </w:p>
              </w:tc>
            </w:tr>
            <w:tr w:rsidR="0074619D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619D" w:rsidRDefault="00495A06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lastRenderedPageBreak/>
                    <w:t>c)</w:t>
                  </w:r>
                </w:p>
              </w:tc>
              <w:tc>
                <w:tcPr>
                  <w:tcW w:w="15238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619D" w:rsidRDefault="00495A06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je vrchním velitelem ozbrojených sil,</w:t>
                  </w:r>
                </w:p>
              </w:tc>
            </w:tr>
            <w:tr w:rsidR="0074619D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619D" w:rsidRDefault="00495A06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d)</w:t>
                  </w:r>
                </w:p>
              </w:tc>
              <w:tc>
                <w:tcPr>
                  <w:tcW w:w="15238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619D" w:rsidRDefault="00495A06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přijímá v</w:t>
                  </w:r>
                  <w:r>
                    <w:rPr>
                      <w:rFonts w:ascii="Calibri" w:hAnsi="Calibri"/>
                      <w:color w:val="444444"/>
                    </w:rPr>
                    <w:t>edoucí zastupitelských misí,</w:t>
                  </w:r>
                </w:p>
              </w:tc>
            </w:tr>
            <w:tr w:rsidR="0074619D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619D" w:rsidRDefault="00495A06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e)</w:t>
                  </w:r>
                </w:p>
              </w:tc>
              <w:tc>
                <w:tcPr>
                  <w:tcW w:w="15238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619D" w:rsidRDefault="00495A06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pověřuje a odvolává vedoucí zastupitelských misí,</w:t>
                  </w:r>
                </w:p>
              </w:tc>
            </w:tr>
            <w:tr w:rsidR="0074619D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619D" w:rsidRDefault="00495A06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f)</w:t>
                  </w:r>
                </w:p>
              </w:tc>
              <w:tc>
                <w:tcPr>
                  <w:tcW w:w="15238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619D" w:rsidRDefault="00495A06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vyhlašuje volby do Poslanecké sněmovny a do Senátu,</w:t>
                  </w:r>
                </w:p>
              </w:tc>
            </w:tr>
            <w:tr w:rsidR="0074619D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619D" w:rsidRDefault="00495A06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g)</w:t>
                  </w:r>
                </w:p>
              </w:tc>
              <w:tc>
                <w:tcPr>
                  <w:tcW w:w="15238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619D" w:rsidRDefault="00495A06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jmenuje a povyšuje generály,</w:t>
                  </w:r>
                </w:p>
              </w:tc>
            </w:tr>
            <w:tr w:rsidR="0074619D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619D" w:rsidRDefault="00495A06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h)</w:t>
                  </w:r>
                </w:p>
              </w:tc>
              <w:tc>
                <w:tcPr>
                  <w:tcW w:w="15238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619D" w:rsidRDefault="00495A06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propůjčuje a uděluje státní vyznamenání, nezmocní-li k tomu jiný orgán,</w:t>
                  </w:r>
                </w:p>
              </w:tc>
            </w:tr>
            <w:tr w:rsidR="0074619D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619D" w:rsidRDefault="00495A06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i)</w:t>
                  </w:r>
                </w:p>
              </w:tc>
              <w:tc>
                <w:tcPr>
                  <w:tcW w:w="15238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619D" w:rsidRDefault="00495A06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jmenuje soudce,</w:t>
                  </w:r>
                </w:p>
              </w:tc>
            </w:tr>
            <w:tr w:rsidR="0074619D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619D" w:rsidRDefault="00495A06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j)</w:t>
                  </w:r>
                </w:p>
              </w:tc>
              <w:tc>
                <w:tcPr>
                  <w:tcW w:w="15238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619D" w:rsidRDefault="00495A06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nařizuje, aby se trestní řízení nezahajovalo, a bylo-li zahájeno, aby se v něm nepokračovalo,</w:t>
                  </w:r>
                </w:p>
              </w:tc>
            </w:tr>
            <w:tr w:rsidR="0074619D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619D" w:rsidRDefault="00495A06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k)</w:t>
                  </w:r>
                </w:p>
              </w:tc>
              <w:tc>
                <w:tcPr>
                  <w:tcW w:w="15238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619D" w:rsidRDefault="00495A06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má právo udělovat amnestii.</w:t>
                  </w:r>
                </w:p>
              </w:tc>
            </w:tr>
          </w:tbl>
          <w:p w:rsidR="0074619D" w:rsidRDefault="0074619D"/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Prezidentovi republiky přísluší vykonávat i pravomoci, které nejsou výslovně v ústavním zákoně uvedeny,</w:t>
            </w:r>
            <w:r>
              <w:rPr>
                <w:rFonts w:ascii="Calibri" w:hAnsi="Calibri"/>
                <w:color w:val="444444"/>
              </w:rPr>
              <w:t xml:space="preserve"> stanoví-li tak zákon.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Rozhodnutí prezidenta republiky vydané podle odstavců 1 a 2 vyžaduje ke své platnosti spolupodpis předsedy vlády nebo jím pověřeného člena vlády.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Za rozhodnutí prezidenta republiky, které vyžaduje spolupodpis předsedy vlády</w:t>
            </w:r>
            <w:r>
              <w:rPr>
                <w:rFonts w:ascii="Calibri" w:hAnsi="Calibri"/>
                <w:color w:val="444444"/>
              </w:rPr>
              <w:t xml:space="preserve"> nebo jím pověřeného člena vlády, odpovídá vláda.</w:t>
            </w:r>
          </w:p>
        </w:tc>
      </w:tr>
      <w:bookmarkEnd w:id="95"/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97" w:name="cl64"/>
      <w:r>
        <w:rPr>
          <w:rFonts w:ascii="Calibri" w:hAnsi="Calibri"/>
          <w:b/>
          <w:color w:val="BA3347"/>
          <w:sz w:val="20"/>
        </w:rPr>
        <w:t>Čl. 64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[Účast v parlamentu a ve vládě]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9"/>
        <w:gridCol w:w="8738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97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Prezident republiky má právo účastnit se schůzí obou komor Parlamentu, jejich výborů a komisí. Udělí se mu slovo, kdykoliv o to požádá.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Prezident republiky </w:t>
            </w:r>
            <w:r>
              <w:rPr>
                <w:rFonts w:ascii="Calibri" w:hAnsi="Calibri"/>
                <w:color w:val="444444"/>
              </w:rPr>
              <w:t>má právo účastnit se schůzí vlády, vyžádat si od vlády a jejích členů zprávy a projednávat s vládou nebo s jejími členy otázky, které patří do jejich působnosti.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98" w:name="cl65"/>
      <w:r>
        <w:rPr>
          <w:rFonts w:ascii="Calibri" w:hAnsi="Calibri"/>
          <w:b/>
          <w:color w:val="BA3347"/>
          <w:sz w:val="20"/>
        </w:rPr>
        <w:t>Čl. 65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[Nepřípustnost stíhání]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7"/>
        <w:gridCol w:w="8740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98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Prezidenta republiky nelze po dobu výkonu jeho funkce </w:t>
            </w:r>
            <w:r>
              <w:rPr>
                <w:rFonts w:ascii="Calibri" w:hAnsi="Calibri"/>
                <w:color w:val="444444"/>
              </w:rPr>
              <w:t>zadržet, trestně stíhat ani stíhat pro přestupek nebo jiný správní delikt.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Senát může se souhlasem Poslanecké sněmovny podat ústavní žalobu proti prezidentu republiky k Ústavnímu soudu, a to pro velezradu nebo pro hrubé porušení Ústavy nebo jiné </w:t>
            </w:r>
            <w:r>
              <w:rPr>
                <w:rFonts w:ascii="Calibri" w:hAnsi="Calibri"/>
                <w:color w:val="444444"/>
              </w:rPr>
              <w:t>součásti ústavního pořádku; velezradou se rozumí jednání prezidenta republiky směřující proti svrchovanosti a celistvosti republiky, jakož i proti jejímu demokratickému řádu. Ústavní soud může na základě ústavní žaloby Senátu rozhodnout o tom, že prezident</w:t>
            </w:r>
            <w:r>
              <w:rPr>
                <w:rFonts w:ascii="Calibri" w:hAnsi="Calibri"/>
                <w:color w:val="444444"/>
              </w:rPr>
              <w:t xml:space="preserve"> republiky ztrácí prezidentský úřad a způsobilost jej znovu nabýt.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 přijetí návrhu ústavní žaloby Senátem je třeba souhlasu třípětinové většiny přítomných senátorů. K přijetí souhlasu Poslanecké sněmovny s podáním ústavní žaloby je třeba souhlasu tří</w:t>
            </w:r>
            <w:r>
              <w:rPr>
                <w:rFonts w:ascii="Calibri" w:hAnsi="Calibri"/>
                <w:color w:val="444444"/>
              </w:rPr>
              <w:t>pětinové většiny všech poslanců; nevysloví-li Poslanecká sněmovna souhlas do tří měsíců ode dne, kdy o něj Senát požádal, platí, že souhlas nebyl dán.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99" w:name="cl66"/>
      <w:r>
        <w:rPr>
          <w:rFonts w:ascii="Calibri" w:hAnsi="Calibri"/>
          <w:b/>
          <w:color w:val="BA3347"/>
          <w:sz w:val="20"/>
        </w:rPr>
        <w:lastRenderedPageBreak/>
        <w:t>Čl. 66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[Náhradní výkon funkcí]</w:t>
      </w:r>
    </w:p>
    <w:bookmarkEnd w:id="99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 xml:space="preserve">Uvolní-li se úřad prezidenta republiky a nový prezident republiky ještě </w:t>
      </w:r>
      <w:r>
        <w:rPr>
          <w:rFonts w:ascii="Calibri" w:hAnsi="Calibri"/>
          <w:color w:val="444444"/>
          <w:sz w:val="20"/>
        </w:rPr>
        <w:t>není zvolen nebo nesložil slib, rovněž nemůže-li prezident republiky svůj úřad ze závažných důvodů vykonávat a usnese-li se na tom Poslanecká sněmovna a Senát, přísluší výkon funkcí podle čl. 63 odst. 1 písm. a) až e) a h) až k) a čl. 63 odst. 2 předsedovi</w:t>
      </w:r>
      <w:r>
        <w:rPr>
          <w:rFonts w:ascii="Calibri" w:hAnsi="Calibri"/>
          <w:color w:val="444444"/>
          <w:sz w:val="20"/>
        </w:rPr>
        <w:t xml:space="preserve"> vlády. Předsedovi Poslanecké sněmovny přísluší v době, kdy předseda vlády vykonává vymezené funkce prezidenta republiky výkon funkcí prezidenta republiky podle čl. 62 písm. a) až e) a k) a dále čl. 63 odst. 1 písm. f), jde-li o vyhlášení voleb do Senátu; </w:t>
      </w:r>
      <w:r>
        <w:rPr>
          <w:rFonts w:ascii="Calibri" w:hAnsi="Calibri"/>
          <w:color w:val="444444"/>
          <w:sz w:val="20"/>
        </w:rPr>
        <w:t>uvolní-li se úřad prezidenta republiky v době, kdy je Poslanecká sněmovna rozpuštěna, přísluší výkon těchto funkcí předsedovi Senátu, kterému též přísluší v době, kdy předseda vlády vykonává vymezené funkce prezidenta republiky, výkon funkce prezidenta rep</w:t>
      </w:r>
      <w:r>
        <w:rPr>
          <w:rFonts w:ascii="Calibri" w:hAnsi="Calibri"/>
          <w:color w:val="444444"/>
          <w:sz w:val="20"/>
        </w:rPr>
        <w:t>ubliky podle čl. 63 odst. 1 písm. f), jde-li o vyhlášení voleb do Poslanecké sněmovny.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Vláda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100" w:name="document_fragment_onrf6mjzhezv6mjomnwdmn"/>
    </w:p>
    <w:p w:rsidR="0074619D" w:rsidRDefault="00495A06">
      <w:pPr>
        <w:spacing w:after="0"/>
        <w:jc w:val="center"/>
      </w:pPr>
      <w:bookmarkStart w:id="101" w:name="cl67"/>
      <w:r>
        <w:rPr>
          <w:rFonts w:ascii="Calibri" w:hAnsi="Calibri"/>
          <w:b/>
          <w:color w:val="BA3347"/>
          <w:sz w:val="20"/>
        </w:rPr>
        <w:t>Čl. 67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[Složení]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8"/>
        <w:gridCol w:w="8739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01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Vláda je vrcholným orgánem výkonné moci.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Vláda se skládá z předsedy vlády, místopředsedů vlády a ministrů.</w:t>
            </w:r>
          </w:p>
        </w:tc>
      </w:tr>
      <w:bookmarkEnd w:id="100"/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102" w:name="cl68"/>
      <w:r>
        <w:rPr>
          <w:rFonts w:ascii="Calibri" w:hAnsi="Calibri"/>
          <w:b/>
          <w:color w:val="BA3347"/>
          <w:sz w:val="20"/>
        </w:rPr>
        <w:t>Čl. 68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 xml:space="preserve">[Odpovědnost, </w:t>
      </w:r>
      <w:r>
        <w:rPr>
          <w:rFonts w:ascii="Calibri" w:hAnsi="Calibri"/>
          <w:b/>
          <w:color w:val="000000"/>
        </w:rPr>
        <w:t>jmenování, vyslovení důvěry]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9"/>
        <w:gridCol w:w="8738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02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Vláda je odpovědna Poslanecké sněmovně.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Předsedu vlády jmenuje prezident republiky a na jeho návrh jmenuje ostatní členy vlády a pověřuje je řízením ministerstev nebo jiných úřadů.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Vláda předstoupí do třiceti dnů </w:t>
            </w:r>
            <w:r>
              <w:rPr>
                <w:rFonts w:ascii="Calibri" w:hAnsi="Calibri"/>
                <w:color w:val="444444"/>
              </w:rPr>
              <w:t>po svém jmenování před Poslaneckou sněmovnu a požádá ji o vyslovení důvěry.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Pokud nově jmenovaná vláda nezíská v Poslanecké sněmovně důvěru, postupuje se podle odstavců 2 a 3. Jestliže ani takto jmenovaná vláda nezíská důvěru Poslanecké sněmovny, jmen</w:t>
            </w:r>
            <w:r>
              <w:rPr>
                <w:rFonts w:ascii="Calibri" w:hAnsi="Calibri"/>
                <w:color w:val="444444"/>
              </w:rPr>
              <w:t>uje prezident republiky předsedu vlády na návrh předsedy Poslanecké sněmovny.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(5)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 ostatních případech prezident republiky jmenuje a odvolává na návrh předsedy vlády ostatní členy vlády a pověřuje je řízením ministerstev nebo jiných úřadů.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103" w:name="document_fragment_onrf6mjzhezv6mjomnwdmo"/>
    </w:p>
    <w:p w:rsidR="0074619D" w:rsidRDefault="00495A06">
      <w:pPr>
        <w:spacing w:after="0"/>
        <w:jc w:val="center"/>
      </w:pPr>
      <w:bookmarkStart w:id="104" w:name="cl69"/>
      <w:r>
        <w:rPr>
          <w:rFonts w:ascii="Calibri" w:hAnsi="Calibri"/>
          <w:b/>
          <w:color w:val="BA3347"/>
          <w:sz w:val="20"/>
        </w:rPr>
        <w:t>Čl. 69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[Slib</w:t>
      </w:r>
      <w:r>
        <w:rPr>
          <w:rFonts w:ascii="Calibri" w:hAnsi="Calibri"/>
          <w:b/>
          <w:color w:val="000000"/>
        </w:rPr>
        <w:t>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9"/>
        <w:gridCol w:w="8738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04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Člen vlády skládá slib do rukou prezidenta republiky.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Slib člena vlády zní: „Slibuji věrnost České republice. Slibuji, že budu zachovávat její Ústavu a zákony a uvádět je v život. Slibuji na svou čest, že budu zastávat svůj úřad svědomitě </w:t>
            </w:r>
            <w:r>
              <w:rPr>
                <w:rFonts w:ascii="Calibri" w:hAnsi="Calibri"/>
                <w:color w:val="444444"/>
              </w:rPr>
              <w:t>a nezneužiji svého postavení.“.</w:t>
            </w:r>
          </w:p>
        </w:tc>
      </w:tr>
      <w:bookmarkEnd w:id="103"/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105" w:name="cl70"/>
      <w:r>
        <w:rPr>
          <w:rFonts w:ascii="Calibri" w:hAnsi="Calibri"/>
          <w:b/>
          <w:color w:val="BA3347"/>
          <w:sz w:val="20"/>
        </w:rPr>
        <w:t>Čl. 70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[Zákaz výkonu některých činností]</w:t>
      </w:r>
    </w:p>
    <w:bookmarkEnd w:id="105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Člen vlády nesmí vykonávat činnosti, jejichž povaha odporuje výkonu jeho funkce. Podrobnosti stanoví zákon.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106" w:name="cl71"/>
      <w:r>
        <w:rPr>
          <w:rFonts w:ascii="Calibri" w:hAnsi="Calibri"/>
          <w:b/>
          <w:color w:val="BA3347"/>
          <w:sz w:val="20"/>
        </w:rPr>
        <w:t>Čl. 71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[Žádost o vyslovení důvěry]</w:t>
      </w:r>
    </w:p>
    <w:bookmarkEnd w:id="106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 xml:space="preserve">Vláda může předložit Poslanecké </w:t>
      </w:r>
      <w:r>
        <w:rPr>
          <w:rFonts w:ascii="Calibri" w:hAnsi="Calibri"/>
          <w:color w:val="444444"/>
          <w:sz w:val="20"/>
        </w:rPr>
        <w:t>sněmovně žádost o vyslovení důvěry.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107" w:name="cl72"/>
      <w:r>
        <w:rPr>
          <w:rFonts w:ascii="Calibri" w:hAnsi="Calibri"/>
          <w:b/>
          <w:color w:val="BA3347"/>
          <w:sz w:val="20"/>
        </w:rPr>
        <w:t>Čl. 72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[Vyslovení nedůvěry]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9"/>
        <w:gridCol w:w="8738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07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Poslanecká sněmovna může vyslovit vládě nedůvěru.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Návrh na vyslovení nedůvěry vládě projedná Poslanecká sněmovna, jen je-li podán písemně nejméně padesáti poslanci. K přijetí návrhu </w:t>
            </w:r>
            <w:r>
              <w:rPr>
                <w:rFonts w:ascii="Calibri" w:hAnsi="Calibri"/>
                <w:color w:val="444444"/>
              </w:rPr>
              <w:t>je třeba souhlasu nadpoloviční většiny všech poslanců.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108" w:name="document_fragment_onrf6mjzhezv6mjomnwdom"/>
    </w:p>
    <w:p w:rsidR="0074619D" w:rsidRDefault="00495A06">
      <w:pPr>
        <w:spacing w:after="0"/>
        <w:jc w:val="center"/>
      </w:pPr>
      <w:bookmarkStart w:id="109" w:name="cl73"/>
      <w:r>
        <w:rPr>
          <w:rFonts w:ascii="Calibri" w:hAnsi="Calibri"/>
          <w:b/>
          <w:color w:val="BA3347"/>
          <w:sz w:val="20"/>
        </w:rPr>
        <w:t>Čl. 73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[Demise vlády]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8"/>
        <w:gridCol w:w="8739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09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Předseda vlády podává demisi do rukou prezidenta republiky. Ostatní členové vlády podávají demisi do rukou prezidenta republiky prostřednictvím předsedy vlády.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Vláda </w:t>
            </w:r>
            <w:r>
              <w:rPr>
                <w:rFonts w:ascii="Calibri" w:hAnsi="Calibri"/>
                <w:color w:val="444444"/>
              </w:rPr>
              <w:t>podá demisi, jestliže Poslanecká sněmovna zamítla její žádost o vyslovení důvěry nebo jestliže jí vyslovila nedůvěru. Vláda podá demisi vždy po ustavující schůzi nově zvolené Poslanecké sněmovny.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Podá-li vláda demisi podle odstavce 2, prezident republ</w:t>
            </w:r>
            <w:r>
              <w:rPr>
                <w:rFonts w:ascii="Calibri" w:hAnsi="Calibri"/>
                <w:color w:val="444444"/>
              </w:rPr>
              <w:t>iky demisi přijme.</w:t>
            </w:r>
          </w:p>
        </w:tc>
      </w:tr>
      <w:bookmarkEnd w:id="108"/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110" w:name="cl74"/>
      <w:r>
        <w:rPr>
          <w:rFonts w:ascii="Calibri" w:hAnsi="Calibri"/>
          <w:b/>
          <w:color w:val="BA3347"/>
          <w:sz w:val="20"/>
        </w:rPr>
        <w:t>Čl. 74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[Odvolání člena vlády]</w:t>
      </w:r>
    </w:p>
    <w:bookmarkEnd w:id="110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Prezident republiky odvolá člena vlády, jestliže to navrhne předseda vlády.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111" w:name="cl75"/>
      <w:r>
        <w:rPr>
          <w:rFonts w:ascii="Calibri" w:hAnsi="Calibri"/>
          <w:b/>
          <w:color w:val="BA3347"/>
          <w:sz w:val="20"/>
        </w:rPr>
        <w:t>Čl. 75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[Odvolání vlády]</w:t>
      </w:r>
    </w:p>
    <w:bookmarkEnd w:id="111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Prezident republiky odvolá vládu, která nepodala demisi, ačkoliv ji byla povinna podat.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112" w:name="cl76"/>
      <w:r>
        <w:rPr>
          <w:rFonts w:ascii="Calibri" w:hAnsi="Calibri"/>
          <w:b/>
          <w:color w:val="BA3347"/>
          <w:sz w:val="20"/>
        </w:rPr>
        <w:t>Čl. 76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</w:t>
      </w:r>
      <w:r>
        <w:rPr>
          <w:rFonts w:ascii="Calibri" w:hAnsi="Calibri"/>
          <w:b/>
          <w:color w:val="000000"/>
        </w:rPr>
        <w:t>Rozhodování vlády]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9"/>
        <w:gridCol w:w="8738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12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Vláda rozhoduje ve sboru.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 přijetí usnesení vlády je třeba souhlasu nadpoloviční většiny všech jejích členů.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113" w:name="document_fragment_onrf6mjzhezv6mjomnwdon"/>
    </w:p>
    <w:p w:rsidR="0074619D" w:rsidRDefault="00495A06">
      <w:pPr>
        <w:spacing w:after="0"/>
        <w:jc w:val="center"/>
      </w:pPr>
      <w:bookmarkStart w:id="114" w:name="cl77"/>
      <w:r>
        <w:rPr>
          <w:rFonts w:ascii="Calibri" w:hAnsi="Calibri"/>
          <w:b/>
          <w:color w:val="BA3347"/>
          <w:sz w:val="20"/>
        </w:rPr>
        <w:t>Čl. 77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[Úkoly předsedy vlády]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8"/>
        <w:gridCol w:w="8739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14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Předseda vlády organizuje činnost vlády, řídí její schůze, vystupuje jejím jménem </w:t>
            </w:r>
            <w:r>
              <w:rPr>
                <w:rFonts w:ascii="Calibri" w:hAnsi="Calibri"/>
                <w:color w:val="444444"/>
              </w:rPr>
              <w:t>a vykonává další činnosti, které jsou mu svěřeny Ústavou nebo jinými zákony.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Předsedu vlády zastupuje místopředseda vlády nebo jiný pověřený člen vlády.</w:t>
            </w:r>
          </w:p>
        </w:tc>
      </w:tr>
      <w:bookmarkEnd w:id="113"/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115" w:name="cl78"/>
      <w:r>
        <w:rPr>
          <w:rFonts w:ascii="Calibri" w:hAnsi="Calibri"/>
          <w:b/>
          <w:color w:val="BA3347"/>
          <w:sz w:val="20"/>
        </w:rPr>
        <w:lastRenderedPageBreak/>
        <w:t>Čl. 78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[Vydávání nařízení]</w:t>
      </w:r>
    </w:p>
    <w:bookmarkEnd w:id="115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 xml:space="preserve">K provedení zákona a v jeho mezích je vláda oprávněna vydávat </w:t>
      </w:r>
      <w:r>
        <w:rPr>
          <w:rFonts w:ascii="Calibri" w:hAnsi="Calibri"/>
          <w:color w:val="444444"/>
          <w:sz w:val="20"/>
        </w:rPr>
        <w:t>nařízení. Nařízení podepisuje předseda vlády a příslušný člen vlády.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116" w:name="document_fragment_onrf6mjzhezv6mjomnwdoo"/>
    </w:p>
    <w:p w:rsidR="0074619D" w:rsidRDefault="00495A06">
      <w:pPr>
        <w:spacing w:after="0"/>
        <w:jc w:val="center"/>
      </w:pPr>
      <w:bookmarkStart w:id="117" w:name="cl79"/>
      <w:r>
        <w:rPr>
          <w:rFonts w:ascii="Calibri" w:hAnsi="Calibri"/>
          <w:b/>
          <w:color w:val="BA3347"/>
          <w:sz w:val="20"/>
        </w:rPr>
        <w:t>Čl. 79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[Ministerstva]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8"/>
        <w:gridCol w:w="8739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17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Ministerstva a jiné správní úřady lze zřídit a jejich působnost stanovit pouze zákonem.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Právní poměry státních zaměstnanců v ministerstvech a jiných </w:t>
            </w:r>
            <w:r>
              <w:rPr>
                <w:rFonts w:ascii="Calibri" w:hAnsi="Calibri"/>
                <w:color w:val="444444"/>
              </w:rPr>
              <w:t>správních úřadech upravuje zákon.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Ministerstva, jiné správní úřady a orgány územní samosprávy mohou na základě a v mezích zákona vydávat právní předpisy, jsou-li k tomu zákonem zmocněny.</w:t>
            </w:r>
          </w:p>
        </w:tc>
      </w:tr>
      <w:bookmarkEnd w:id="116"/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118" w:name="cl80"/>
      <w:r>
        <w:rPr>
          <w:rFonts w:ascii="Calibri" w:hAnsi="Calibri"/>
          <w:b/>
          <w:color w:val="BA3347"/>
          <w:sz w:val="20"/>
        </w:rPr>
        <w:t>Čl. 80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[Státní zastupitelství]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9"/>
        <w:gridCol w:w="8738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18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Státní zastupitelství </w:t>
            </w:r>
            <w:r>
              <w:rPr>
                <w:rFonts w:ascii="Calibri" w:hAnsi="Calibri"/>
                <w:color w:val="444444"/>
              </w:rPr>
              <w:t>zastupuje veřejnou žalobu v trestním řízení; vykonává i další úkoly, stanoví-li tak zákon.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Postavení a působnost státního zastupitelství stanoví zákon.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119" w:name="document_fragment_onrf6mjzhezv6mjonbwdil"/>
      <w:bookmarkEnd w:id="82"/>
    </w:p>
    <w:p w:rsidR="0074619D" w:rsidRDefault="00495A06">
      <w:pPr>
        <w:spacing w:after="0"/>
        <w:jc w:val="center"/>
      </w:pPr>
      <w:bookmarkStart w:id="120" w:name="hl4"/>
      <w:r>
        <w:rPr>
          <w:rFonts w:ascii="Calibri" w:hAnsi="Calibri"/>
          <w:b/>
          <w:color w:val="BA3347"/>
          <w:sz w:val="20"/>
        </w:rPr>
        <w:t>Hlava čtvrtá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  <w:sz w:val="24"/>
        </w:rPr>
        <w:t>Moc soudní (čl. 81-96)</w:t>
      </w:r>
    </w:p>
    <w:bookmarkEnd w:id="120"/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121" w:name="cl81"/>
      <w:r>
        <w:rPr>
          <w:rFonts w:ascii="Calibri" w:hAnsi="Calibri"/>
          <w:b/>
          <w:color w:val="BA3347"/>
          <w:sz w:val="20"/>
        </w:rPr>
        <w:t>Čl. 81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[Soudy]</w:t>
      </w:r>
    </w:p>
    <w:bookmarkEnd w:id="121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Soudní moc vykonávají jménem republiky nezávi</w:t>
      </w:r>
      <w:r>
        <w:rPr>
          <w:rFonts w:ascii="Calibri" w:hAnsi="Calibri"/>
          <w:color w:val="444444"/>
          <w:sz w:val="20"/>
        </w:rPr>
        <w:t>slé soudy.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122" w:name="cl82"/>
      <w:r>
        <w:rPr>
          <w:rFonts w:ascii="Calibri" w:hAnsi="Calibri"/>
          <w:b/>
          <w:color w:val="BA3347"/>
          <w:sz w:val="20"/>
        </w:rPr>
        <w:t>Čl. 82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[Nezávislost, neslučitelnost funkcí]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9"/>
        <w:gridCol w:w="8738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22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Soudci jsou při výkonu své funkce nezávislí. Jejich nestrannost nesmí nikdo ohrožovat.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Soudce nelze proti jeho vůli odvolat nebo přeložit k jinému soudu; výjimky vyplývající zejména z kárné </w:t>
            </w:r>
            <w:r>
              <w:rPr>
                <w:rFonts w:ascii="Calibri" w:hAnsi="Calibri"/>
                <w:color w:val="444444"/>
              </w:rPr>
              <w:t>odpovědnosti stanoví zákon.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Funkce soudce není slučitelná s funkcí prezidenta republiky, člena Parlamentu ani s jakoukoli funkcí ve veřejné správě; zákon stanoví, se kterými dalšími činnostmi je výkon soudcovské funkce neslučitelný.</w:t>
            </w:r>
          </w:p>
        </w:tc>
      </w:tr>
    </w:tbl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Ústavní soud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123" w:name="document_fragment_onrf6mjzhezv6mjomnwdqm"/>
    </w:p>
    <w:p w:rsidR="0074619D" w:rsidRDefault="00495A06">
      <w:pPr>
        <w:spacing w:after="0"/>
        <w:jc w:val="center"/>
      </w:pPr>
      <w:bookmarkStart w:id="124" w:name="cl83"/>
      <w:r>
        <w:rPr>
          <w:rFonts w:ascii="Calibri" w:hAnsi="Calibri"/>
          <w:b/>
          <w:color w:val="BA3347"/>
          <w:sz w:val="20"/>
        </w:rPr>
        <w:t>Čl.</w:t>
      </w:r>
      <w:r>
        <w:rPr>
          <w:rFonts w:ascii="Calibri" w:hAnsi="Calibri"/>
          <w:b/>
          <w:color w:val="BA3347"/>
          <w:sz w:val="20"/>
        </w:rPr>
        <w:t xml:space="preserve"> 83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[Postavení]</w:t>
      </w:r>
    </w:p>
    <w:bookmarkEnd w:id="124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Ústavní soud je soudním orgánem ochrany ústavnosti.</w:t>
      </w:r>
    </w:p>
    <w:bookmarkEnd w:id="123"/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125" w:name="cl84"/>
      <w:r>
        <w:rPr>
          <w:rFonts w:ascii="Calibri" w:hAnsi="Calibri"/>
          <w:b/>
          <w:color w:val="BA3347"/>
          <w:sz w:val="20"/>
        </w:rPr>
        <w:t>Čl. 84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lastRenderedPageBreak/>
        <w:t>[Složení]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8"/>
        <w:gridCol w:w="8739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25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Ústavní soud se skládá z 15 soudců, kteří jsou jmenováni na dobu deseti let.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Soudce Ústavního soudu jmenuje prezident republiky se souhlasem Senátu.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Soudcem</w:t>
            </w:r>
            <w:r>
              <w:rPr>
                <w:rFonts w:ascii="Calibri" w:hAnsi="Calibri"/>
                <w:color w:val="444444"/>
              </w:rPr>
              <w:t xml:space="preserve"> Ústavního soudu může být jmenován bezúhonný občan, který je volitelný do Senátu, má vysokoškolské právnické vzdělání a byl nejméně deset let činný v právnickém povolání.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126" w:name="cl85"/>
      <w:r>
        <w:rPr>
          <w:rFonts w:ascii="Calibri" w:hAnsi="Calibri"/>
          <w:b/>
          <w:color w:val="BA3347"/>
          <w:sz w:val="20"/>
        </w:rPr>
        <w:t>Čl. 85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[Slib]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8"/>
        <w:gridCol w:w="8739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26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Složením slibu do rukou prezidenta republiky se soudce Ústavního </w:t>
            </w:r>
            <w:r>
              <w:rPr>
                <w:rFonts w:ascii="Calibri" w:hAnsi="Calibri"/>
                <w:color w:val="444444"/>
              </w:rPr>
              <w:t>soudu ujímá své funkce.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Slib soudce Ústavního soudu zní: „Slibuji na svou čest a svědomí, že budu chránit neporušitelnost přirozených práv člověka a práv občana, řídit se ústavními zákony a rozhodovat podle svého nejlepšího přesvědčení nezávisle a nes</w:t>
            </w:r>
            <w:r>
              <w:rPr>
                <w:rFonts w:ascii="Calibri" w:hAnsi="Calibri"/>
                <w:color w:val="444444"/>
              </w:rPr>
              <w:t>tranně.“.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Odmítne-li soudce složit slib nebo složí-li slib s výhradou, hledí se na něho, jako by nebyl jmenován.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127" w:name="cl86"/>
      <w:r>
        <w:rPr>
          <w:rFonts w:ascii="Calibri" w:hAnsi="Calibri"/>
          <w:b/>
          <w:color w:val="BA3347"/>
          <w:sz w:val="20"/>
        </w:rPr>
        <w:t>Čl. 86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[Nepřípustnost stíhání]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7"/>
        <w:gridCol w:w="8740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27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Soudce Ústavního soudu nelze trestně stíhat bez souhlasu Senátu. Odepře-li Senát souhlas, je trestní </w:t>
            </w:r>
            <w:r>
              <w:rPr>
                <w:rFonts w:ascii="Calibri" w:hAnsi="Calibri"/>
                <w:color w:val="444444"/>
              </w:rPr>
              <w:t>stíhání po dobu trvání funkce soudce Ústavního soudu vyloučeno.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Soudce Ústavního soudu lze zadržet jen, byl-li dopaden při spáchání trestného činu, anebo bezprostředně poté. Příslušný orgán je povinen zadržení ihned oznámit předsedovi Senátu. Nedá-li </w:t>
            </w:r>
            <w:r>
              <w:rPr>
                <w:rFonts w:ascii="Calibri" w:hAnsi="Calibri"/>
                <w:color w:val="444444"/>
              </w:rPr>
              <w:t>předseda Senátu do 24 hodin od zadržení souhlas k odevzdání zadrženého soudu, je příslušný orgán povinen ho propustit. Na své první následující schůzi Senát rozhodne o přípustnosti trestního stíhání s konečnou platností.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Soudce Ústavního soudu má práv</w:t>
            </w:r>
            <w:r>
              <w:rPr>
                <w:rFonts w:ascii="Calibri" w:hAnsi="Calibri"/>
                <w:color w:val="444444"/>
              </w:rPr>
              <w:t>o odepřít svědectví o skutečnostech, které se dozvěděl v souvislosti s výkonem své funkce, a to i poté, kdy přestal být soudcem Ústavního soudu.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128" w:name="document_fragment_onrf6mjzhezv6mjomnwdqn"/>
    </w:p>
    <w:p w:rsidR="0074619D" w:rsidRDefault="00495A06">
      <w:pPr>
        <w:spacing w:after="0"/>
        <w:jc w:val="center"/>
      </w:pPr>
      <w:bookmarkStart w:id="129" w:name="cl87"/>
      <w:r>
        <w:rPr>
          <w:rFonts w:ascii="Calibri" w:hAnsi="Calibri"/>
          <w:b/>
          <w:color w:val="BA3347"/>
          <w:sz w:val="20"/>
        </w:rPr>
        <w:t>Čl. 87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[Věcná působnost]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6"/>
        <w:gridCol w:w="8741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29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Ústavní soud rozhoduje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287"/>
              <w:gridCol w:w="8379"/>
            </w:tblGrid>
            <w:tr w:rsidR="0074619D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619D" w:rsidRDefault="00495A06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5238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619D" w:rsidRDefault="00495A06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o zrušení zákonů nebo jejich jednotlivých ustanovení, </w:t>
                  </w:r>
                  <w:r>
                    <w:rPr>
                      <w:rFonts w:ascii="Calibri" w:hAnsi="Calibri"/>
                      <w:color w:val="444444"/>
                    </w:rPr>
                    <w:t>jsou-li v rozporu s ústavním pořádkem,</w:t>
                  </w:r>
                </w:p>
              </w:tc>
            </w:tr>
            <w:tr w:rsidR="0074619D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619D" w:rsidRDefault="00495A06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5238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619D" w:rsidRDefault="00495A06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o zrušení jiných právních předpisů nebo jejich jednotlivých ustanovení, jsou-li v rozporu s ústavním pořádkem nebo zákonem,</w:t>
                  </w:r>
                </w:p>
              </w:tc>
            </w:tr>
            <w:tr w:rsidR="0074619D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619D" w:rsidRDefault="00495A06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c)</w:t>
                  </w:r>
                </w:p>
              </w:tc>
              <w:tc>
                <w:tcPr>
                  <w:tcW w:w="15238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619D" w:rsidRDefault="00495A06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o ústavní stížnosti orgánů územní samosprávy proti nezákonnému zásahu státu,</w:t>
                  </w:r>
                </w:p>
              </w:tc>
            </w:tr>
            <w:tr w:rsidR="0074619D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619D" w:rsidRDefault="00495A06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d)</w:t>
                  </w:r>
                </w:p>
              </w:tc>
              <w:tc>
                <w:tcPr>
                  <w:tcW w:w="15238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619D" w:rsidRDefault="00495A06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o ústavní stížnosti proti pravomocnému rozhodnutí a jinému zásahu orgánů veřejné moci do ústavně zaručených základních práv a svobod,</w:t>
                  </w:r>
                </w:p>
              </w:tc>
            </w:tr>
            <w:tr w:rsidR="0074619D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619D" w:rsidRDefault="00495A06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e)</w:t>
                  </w:r>
                </w:p>
              </w:tc>
              <w:tc>
                <w:tcPr>
                  <w:tcW w:w="15238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619D" w:rsidRDefault="00495A06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o opravném prostředku proti rozhodnutí ve věci ověření volby poslance nebo senátora,</w:t>
                  </w:r>
                </w:p>
              </w:tc>
            </w:tr>
            <w:tr w:rsidR="0074619D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619D" w:rsidRDefault="00495A06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f)</w:t>
                  </w:r>
                </w:p>
              </w:tc>
              <w:tc>
                <w:tcPr>
                  <w:tcW w:w="15238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619D" w:rsidRDefault="00495A06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v pochybnostech o ztrátě </w:t>
                  </w:r>
                  <w:r>
                    <w:rPr>
                      <w:rFonts w:ascii="Calibri" w:hAnsi="Calibri"/>
                      <w:color w:val="444444"/>
                    </w:rPr>
                    <w:t>volitelnosti a o neslučitelnosti výkonu funkcí poslance nebo senátora podle čl. 25,</w:t>
                  </w:r>
                </w:p>
              </w:tc>
            </w:tr>
            <w:tr w:rsidR="0074619D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619D" w:rsidRDefault="00495A06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lastRenderedPageBreak/>
                    <w:t>g)</w:t>
                  </w:r>
                </w:p>
              </w:tc>
              <w:tc>
                <w:tcPr>
                  <w:tcW w:w="15238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619D" w:rsidRDefault="00495A06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o ústavní žalobě Senátu proti prezidentu republiky podle čl. 65 odst. 2,</w:t>
                  </w:r>
                </w:p>
              </w:tc>
            </w:tr>
            <w:tr w:rsidR="0074619D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619D" w:rsidRDefault="00495A06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h)</w:t>
                  </w:r>
                </w:p>
              </w:tc>
              <w:tc>
                <w:tcPr>
                  <w:tcW w:w="15238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619D" w:rsidRDefault="00495A06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o návrhu prezidenta republiky na zrušení usnesení Poslanecké sněmovny a Senátu podle čl. 66</w:t>
                  </w:r>
                  <w:r>
                    <w:rPr>
                      <w:rFonts w:ascii="Calibri" w:hAnsi="Calibri"/>
                      <w:color w:val="444444"/>
                    </w:rPr>
                    <w:t>,</w:t>
                  </w:r>
                </w:p>
              </w:tc>
            </w:tr>
            <w:tr w:rsidR="0074619D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619D" w:rsidRDefault="00495A06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i)</w:t>
                  </w:r>
                </w:p>
              </w:tc>
              <w:tc>
                <w:tcPr>
                  <w:tcW w:w="15238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619D" w:rsidRDefault="00495A06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o opatřeních nezbytných k provedení rozhodnutí mezinárodního soudu, které je pro Českou republiku závazné, pokud je nelze provést jinak,</w:t>
                  </w:r>
                </w:p>
              </w:tc>
            </w:tr>
            <w:tr w:rsidR="0074619D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619D" w:rsidRDefault="00495A06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j)</w:t>
                  </w:r>
                </w:p>
              </w:tc>
              <w:tc>
                <w:tcPr>
                  <w:tcW w:w="15238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619D" w:rsidRDefault="00495A06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o tom, zda rozhodnutí o rozpuštění politické strany nebo jiné rozhodnutí týkající se činnosti politické stran</w:t>
                  </w:r>
                  <w:r>
                    <w:rPr>
                      <w:rFonts w:ascii="Calibri" w:hAnsi="Calibri"/>
                      <w:color w:val="444444"/>
                    </w:rPr>
                    <w:t>y je ve shodě s ústavními nebo jinými zákony,</w:t>
                  </w:r>
                </w:p>
              </w:tc>
            </w:tr>
            <w:tr w:rsidR="0074619D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619D" w:rsidRDefault="00495A06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k)</w:t>
                  </w:r>
                </w:p>
              </w:tc>
              <w:tc>
                <w:tcPr>
                  <w:tcW w:w="15238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619D" w:rsidRDefault="00495A06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spory o rozsah kompetencí státních orgánů a orgánů územní samosprávy, nepřísluší-li podle zákona jinému orgánu.</w:t>
                  </w:r>
                </w:p>
              </w:tc>
            </w:tr>
          </w:tbl>
          <w:p w:rsidR="0074619D" w:rsidRDefault="0074619D"/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Ústavní soud dále rozhoduje o souladu mezinárodní smlouvy podle čl. 10a a čl. 49 </w:t>
            </w:r>
            <w:r>
              <w:rPr>
                <w:rFonts w:ascii="Calibri" w:hAnsi="Calibri"/>
                <w:color w:val="444444"/>
              </w:rPr>
              <w:t>s ústavním pořádkem, a to před její ratifikací. Do rozhodnutí Ústavního soudu nemůže být smlouva ratifikována.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Zákon může stanovit, že namísto Ústavního soudu rozhoduje Nejvyšší správní soud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290"/>
              <w:gridCol w:w="8376"/>
            </w:tblGrid>
            <w:tr w:rsidR="0074619D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619D" w:rsidRDefault="00495A06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5238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619D" w:rsidRDefault="00495A06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o zrušení právních předpisů nebo jejich jednotlivých usta</w:t>
                  </w:r>
                  <w:r>
                    <w:rPr>
                      <w:rFonts w:ascii="Calibri" w:hAnsi="Calibri"/>
                      <w:color w:val="444444"/>
                    </w:rPr>
                    <w:t>novení, jsou-li v rozporu se zákonem,</w:t>
                  </w:r>
                </w:p>
              </w:tc>
            </w:tr>
            <w:tr w:rsidR="0074619D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619D" w:rsidRDefault="00495A06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5238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619D" w:rsidRDefault="00495A06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spory o rozsah kompetencí státních orgánů a orgánů územní samosprávy, nepřísluší-li podle zákona jinému orgánu.</w:t>
                  </w:r>
                </w:p>
              </w:tc>
            </w:tr>
          </w:tbl>
          <w:p w:rsidR="0074619D" w:rsidRDefault="0074619D"/>
        </w:tc>
      </w:tr>
      <w:bookmarkEnd w:id="128"/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130" w:name="cl88"/>
      <w:r>
        <w:rPr>
          <w:rFonts w:ascii="Calibri" w:hAnsi="Calibri"/>
          <w:b/>
          <w:color w:val="BA3347"/>
          <w:sz w:val="20"/>
        </w:rPr>
        <w:t>Čl. 88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[Oprávnění k návrhu]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9"/>
        <w:gridCol w:w="8738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30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Zákon stanoví, kdo a za jakých podmínek je oprávněn podat návrh na</w:t>
            </w:r>
            <w:r>
              <w:rPr>
                <w:rFonts w:ascii="Calibri" w:hAnsi="Calibri"/>
                <w:color w:val="444444"/>
              </w:rPr>
              <w:t xml:space="preserve"> zahájení řízení a další pravidla o řízení před Ústavním soudem.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Soudci Ústavního soudu jsou při svém rozhodování vázáni pouze ústavním pořádkem a zákonem podle odstavce 1.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131" w:name="document_fragment_onrf6mjzhezv6mjomnwdqo"/>
    </w:p>
    <w:p w:rsidR="0074619D" w:rsidRDefault="00495A06">
      <w:pPr>
        <w:spacing w:after="0"/>
        <w:jc w:val="center"/>
      </w:pPr>
      <w:bookmarkStart w:id="132" w:name="cl89"/>
      <w:r>
        <w:rPr>
          <w:rFonts w:ascii="Calibri" w:hAnsi="Calibri"/>
          <w:b/>
          <w:color w:val="BA3347"/>
          <w:sz w:val="20"/>
        </w:rPr>
        <w:t>Čl. 89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[Vykonatelnost rozhodnutí]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8"/>
        <w:gridCol w:w="8739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32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Rozhodnutí Ústavního soudu je vykonate</w:t>
            </w:r>
            <w:r>
              <w:rPr>
                <w:rFonts w:ascii="Calibri" w:hAnsi="Calibri"/>
                <w:color w:val="444444"/>
              </w:rPr>
              <w:t>lné, jakmile bylo vyhlášeno způsobem stanoveným zákonem, pokud Ústavní soud o jeho vykonatelnosti nerozhodl jinak.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Vykonatelná rozhodnutí Ústavního soudu jsou závazná pro všechny orgány i osoby.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Rozhodnutí Ústavního soudu, kterým byl podle čl. 87</w:t>
            </w:r>
            <w:r>
              <w:rPr>
                <w:rFonts w:ascii="Calibri" w:hAnsi="Calibri"/>
                <w:color w:val="444444"/>
              </w:rPr>
              <w:t xml:space="preserve"> odst. 2 vysloven nesoulad mezinárodní smlouvy s ústavním pořádkem, brání ratifikaci smlouvy do doby, než bude nesoulad odstraněn.</w:t>
            </w:r>
          </w:p>
        </w:tc>
      </w:tr>
    </w:tbl>
    <w:bookmarkEnd w:id="131"/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Soudy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133" w:name="cl90"/>
      <w:r>
        <w:rPr>
          <w:rFonts w:ascii="Calibri" w:hAnsi="Calibri"/>
          <w:b/>
          <w:color w:val="BA3347"/>
          <w:sz w:val="20"/>
        </w:rPr>
        <w:t>Čl. 90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[Úkoly]</w:t>
      </w:r>
    </w:p>
    <w:bookmarkEnd w:id="133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 xml:space="preserve">Soudy jsou povolány především k tomu, aby zákonem stanoveným způsobem poskytovaly ochranu právům. Jen </w:t>
      </w:r>
      <w:r>
        <w:rPr>
          <w:rFonts w:ascii="Calibri" w:hAnsi="Calibri"/>
          <w:color w:val="444444"/>
          <w:sz w:val="20"/>
        </w:rPr>
        <w:t>soud rozhoduje o vině a trestu za trestné činy.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134" w:name="cl91"/>
      <w:r>
        <w:rPr>
          <w:rFonts w:ascii="Calibri" w:hAnsi="Calibri"/>
          <w:b/>
          <w:color w:val="BA3347"/>
          <w:sz w:val="20"/>
        </w:rPr>
        <w:lastRenderedPageBreak/>
        <w:t>Čl. 91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[Soustava]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9"/>
        <w:gridCol w:w="8738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34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Soustavu soudů tvoří Nejvyšší soud, Nejvyšší správní soud, vrchní, krajské a okresní soudy. Zákon může stanovit jejich jiné označení.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Působnost a organizaci soudů stanoví zákon.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135" w:name="cl92"/>
      <w:r>
        <w:rPr>
          <w:rFonts w:ascii="Calibri" w:hAnsi="Calibri"/>
          <w:b/>
          <w:color w:val="BA3347"/>
          <w:sz w:val="20"/>
        </w:rPr>
        <w:t>Čl. 92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[Nejvyšší soud]</w:t>
      </w:r>
    </w:p>
    <w:bookmarkEnd w:id="135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Nejvyšší soud je vrcholným soudním orgánem ve věcech patřících do pravomoci soudů s výjimkou záležitostí, o nichž rozhoduje Ústavní soud nebo Nejvyšší správní soud.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136" w:name="document_fragment_onrf6mjzhezv6mjomnwdsm"/>
    </w:p>
    <w:p w:rsidR="0074619D" w:rsidRDefault="00495A06">
      <w:pPr>
        <w:spacing w:after="0"/>
        <w:jc w:val="center"/>
      </w:pPr>
      <w:bookmarkStart w:id="137" w:name="cl93"/>
      <w:r>
        <w:rPr>
          <w:rFonts w:ascii="Calibri" w:hAnsi="Calibri"/>
          <w:b/>
          <w:color w:val="BA3347"/>
          <w:sz w:val="20"/>
        </w:rPr>
        <w:t>Čl. 93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[Jmenování]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8"/>
        <w:gridCol w:w="8739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37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Soudce je jmenován do funkce prezidentem </w:t>
            </w:r>
            <w:r>
              <w:rPr>
                <w:rFonts w:ascii="Calibri" w:hAnsi="Calibri"/>
                <w:color w:val="444444"/>
              </w:rPr>
              <w:t>republiky bez časového omezení. Své funkce se ujímá složením slibu.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Soudcem může být jmenován bezúhonný občan, který má vysokoškolské právnické vzdělání. Další předpoklady a postup stanoví zákon.</w:t>
            </w:r>
          </w:p>
        </w:tc>
      </w:tr>
      <w:bookmarkEnd w:id="136"/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138" w:name="cl94"/>
      <w:r>
        <w:rPr>
          <w:rFonts w:ascii="Calibri" w:hAnsi="Calibri"/>
          <w:b/>
          <w:color w:val="BA3347"/>
          <w:sz w:val="20"/>
        </w:rPr>
        <w:t>Čl. 94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[Složení]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9"/>
        <w:gridCol w:w="8738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38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Zákon stanoví případy, kdy soudc</w:t>
            </w:r>
            <w:r>
              <w:rPr>
                <w:rFonts w:ascii="Calibri" w:hAnsi="Calibri"/>
                <w:color w:val="444444"/>
              </w:rPr>
              <w:t>i rozhodují v senátu a jaké je jeho složení. V ostatních případech rozhodují jako samosoudci.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Zákon může stanovit, ve kterých věcech a jakým způsobem se na rozhodování soudů podílejí vedle soudců i další občané.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139" w:name="cl95"/>
      <w:r>
        <w:rPr>
          <w:rFonts w:ascii="Calibri" w:hAnsi="Calibri"/>
          <w:b/>
          <w:color w:val="BA3347"/>
          <w:sz w:val="20"/>
        </w:rPr>
        <w:t>Čl. 95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[vázanost zákonem]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8"/>
        <w:gridCol w:w="8739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39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Soudce </w:t>
            </w:r>
            <w:r>
              <w:rPr>
                <w:rFonts w:ascii="Calibri" w:hAnsi="Calibri"/>
                <w:color w:val="444444"/>
              </w:rPr>
              <w:t>je při rozhodování vázán zákonem a mezinárodní smlouvou, která je součástí právního řádu; je oprávněn posoudit soulad jiného právního předpisu se zákonem nebo s takovou mezinárodní smlouvou.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Dojde-li soud k závěru, že zákon, jehož má být při řešení vě</w:t>
            </w:r>
            <w:r>
              <w:rPr>
                <w:rFonts w:ascii="Calibri" w:hAnsi="Calibri"/>
                <w:color w:val="444444"/>
              </w:rPr>
              <w:t>ci použito, je v rozporu s ústavním pořádkem, předloží věc Ústavnímu soudu.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140" w:name="cl96"/>
      <w:r>
        <w:rPr>
          <w:rFonts w:ascii="Calibri" w:hAnsi="Calibri"/>
          <w:b/>
          <w:color w:val="BA3347"/>
          <w:sz w:val="20"/>
        </w:rPr>
        <w:t>Čl. 96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[Rovnost, ústnost, veřejnost]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20"/>
        <w:gridCol w:w="8737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40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Všichni účastníci řízení mají před soudem rovná práva.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Jednání před soudem je ústní a veřejné; výjimky stanoví zákon. Rozsudek se </w:t>
            </w:r>
            <w:r>
              <w:rPr>
                <w:rFonts w:ascii="Calibri" w:hAnsi="Calibri"/>
                <w:color w:val="444444"/>
              </w:rPr>
              <w:t>vyhlašuje vždy veřejně.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141" w:name="document_fragment_onrf6mjzhezv6mjonbwdkl"/>
      <w:bookmarkEnd w:id="119"/>
    </w:p>
    <w:p w:rsidR="0074619D" w:rsidRDefault="00495A06">
      <w:pPr>
        <w:spacing w:after="0"/>
        <w:jc w:val="center"/>
      </w:pPr>
      <w:bookmarkStart w:id="142" w:name="hl5"/>
      <w:r>
        <w:rPr>
          <w:rFonts w:ascii="Calibri" w:hAnsi="Calibri"/>
          <w:b/>
          <w:color w:val="BA3347"/>
          <w:sz w:val="20"/>
        </w:rPr>
        <w:t>Hlava pátá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  <w:sz w:val="24"/>
        </w:rPr>
        <w:lastRenderedPageBreak/>
        <w:t>Nejvyšší kontrolní úřad (čl. 97)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143" w:name="document_fragment_onrf6mjzhezv6mjomnwdsn"/>
      <w:bookmarkEnd w:id="142"/>
    </w:p>
    <w:p w:rsidR="0074619D" w:rsidRDefault="00495A06">
      <w:pPr>
        <w:spacing w:after="0"/>
        <w:jc w:val="center"/>
      </w:pPr>
      <w:bookmarkStart w:id="144" w:name="cl97"/>
      <w:r>
        <w:rPr>
          <w:rFonts w:ascii="Calibri" w:hAnsi="Calibri"/>
          <w:b/>
          <w:color w:val="BA3347"/>
          <w:sz w:val="20"/>
        </w:rPr>
        <w:t>Čl. 97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[Úkoly]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8"/>
        <w:gridCol w:w="8739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44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Nejvyšší kontrolní úřad je nezávislý orgán. Vykonává kontrolu hospodaření se státním majetkem a plnění státního rozpočtu.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Prezidenta a viceprezidenta Nejvyššího </w:t>
            </w:r>
            <w:r>
              <w:rPr>
                <w:rFonts w:ascii="Calibri" w:hAnsi="Calibri"/>
                <w:color w:val="444444"/>
              </w:rPr>
              <w:t>kontrolního úřadu jmenuje prezident republiky na návrh Poslanecké sněmovny.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Postavení, působnost, organizační strukturu a další podrobnosti stanoví zákon.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145" w:name="document_fragment_onrf6mjzhezv6mjonbwdml"/>
      <w:bookmarkEnd w:id="143"/>
      <w:bookmarkEnd w:id="141"/>
    </w:p>
    <w:p w:rsidR="0074619D" w:rsidRDefault="00495A06">
      <w:pPr>
        <w:spacing w:after="0"/>
        <w:jc w:val="center"/>
      </w:pPr>
      <w:bookmarkStart w:id="146" w:name="hl6"/>
      <w:r>
        <w:rPr>
          <w:rFonts w:ascii="Calibri" w:hAnsi="Calibri"/>
          <w:b/>
          <w:color w:val="BA3347"/>
          <w:sz w:val="20"/>
        </w:rPr>
        <w:t>Hlava šestá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  <w:sz w:val="24"/>
        </w:rPr>
        <w:t>Česká národní banka (čl. 98)</w:t>
      </w:r>
    </w:p>
    <w:bookmarkEnd w:id="146"/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147" w:name="cl98"/>
      <w:r>
        <w:rPr>
          <w:rFonts w:ascii="Calibri" w:hAnsi="Calibri"/>
          <w:b/>
          <w:color w:val="BA3347"/>
          <w:sz w:val="20"/>
        </w:rPr>
        <w:t>Čl. 98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[Úkoly]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9"/>
        <w:gridCol w:w="8738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47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Česká národní banka je ústřední </w:t>
            </w:r>
            <w:r>
              <w:rPr>
                <w:rFonts w:ascii="Calibri" w:hAnsi="Calibri"/>
                <w:color w:val="444444"/>
              </w:rPr>
              <w:t>bankou státu. Hlavním cílem její činnosti je péče o cenovou stabilitu; do její činnosti lze zasahovat pouze na základě zákona.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Postavení, působnost a další podrobnosti stanoví zákon.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148" w:name="document_fragment_onrf6mjzhezv6mjonbwdol"/>
      <w:bookmarkEnd w:id="145"/>
    </w:p>
    <w:p w:rsidR="0074619D" w:rsidRDefault="00495A06">
      <w:pPr>
        <w:spacing w:after="0"/>
        <w:jc w:val="center"/>
      </w:pPr>
      <w:bookmarkStart w:id="149" w:name="hl7"/>
      <w:r>
        <w:rPr>
          <w:rFonts w:ascii="Calibri" w:hAnsi="Calibri"/>
          <w:b/>
          <w:color w:val="BA3347"/>
          <w:sz w:val="20"/>
        </w:rPr>
        <w:t>Hlava sedmá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  <w:sz w:val="24"/>
        </w:rPr>
        <w:t>Územní samospráva (čl. 99-105)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150" w:name="document_fragment_onrf6mjzhezv6mjomnwdso"/>
      <w:bookmarkEnd w:id="149"/>
    </w:p>
    <w:p w:rsidR="0074619D" w:rsidRDefault="00495A06">
      <w:pPr>
        <w:spacing w:after="0"/>
        <w:jc w:val="center"/>
      </w:pPr>
      <w:bookmarkStart w:id="151" w:name="cl99"/>
      <w:r>
        <w:rPr>
          <w:rFonts w:ascii="Calibri" w:hAnsi="Calibri"/>
          <w:b/>
          <w:color w:val="BA3347"/>
          <w:sz w:val="20"/>
        </w:rPr>
        <w:t>Čl. 99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[členění]</w:t>
      </w:r>
    </w:p>
    <w:bookmarkEnd w:id="151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Česká</w:t>
      </w:r>
      <w:r>
        <w:rPr>
          <w:rFonts w:ascii="Calibri" w:hAnsi="Calibri"/>
          <w:color w:val="444444"/>
          <w:sz w:val="20"/>
        </w:rPr>
        <w:t xml:space="preserve"> republika se člení na obce, které jsou základními územními samosprávnými celky, a kraje, které jsou vyššími územními samosprávnými celky.</w:t>
      </w:r>
    </w:p>
    <w:bookmarkEnd w:id="150"/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152" w:name="cl100"/>
      <w:r>
        <w:rPr>
          <w:rFonts w:ascii="Calibri" w:hAnsi="Calibri"/>
          <w:b/>
          <w:color w:val="BA3347"/>
          <w:sz w:val="20"/>
        </w:rPr>
        <w:t>Čl. 100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[Právo na samosprávu]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8"/>
        <w:gridCol w:w="8739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52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Územní samosprávné celky jsou územními společenstvími občanů, která mají právo na </w:t>
            </w:r>
            <w:r>
              <w:rPr>
                <w:rFonts w:ascii="Calibri" w:hAnsi="Calibri"/>
                <w:color w:val="444444"/>
              </w:rPr>
              <w:t>samosprávu. Zákon stanoví, kdy jsou správními obvody.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Obec je vždy součástí vyššího územního samosprávného celku.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Vytvořit nebo zrušit vyšší územní samosprávný celek lze jen ústavním zákonem.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153" w:name="cl101"/>
      <w:r>
        <w:rPr>
          <w:rFonts w:ascii="Calibri" w:hAnsi="Calibri"/>
          <w:b/>
          <w:color w:val="BA3347"/>
          <w:sz w:val="20"/>
        </w:rPr>
        <w:t>Čl. 101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[Zastupitelstvo]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8"/>
        <w:gridCol w:w="8739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53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Obec je samostatně </w:t>
            </w:r>
            <w:r>
              <w:rPr>
                <w:rFonts w:ascii="Calibri" w:hAnsi="Calibri"/>
                <w:color w:val="444444"/>
              </w:rPr>
              <w:t>spravována zastupitelstvem.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Vyšší územní samosprávný celek je samostatně spravován zastupitelstvem.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Územní samosprávné celky jsou veřejnoprávními korporacemi, které mohou mít vlastní majetek </w:t>
            </w:r>
            <w:r>
              <w:rPr>
                <w:rFonts w:ascii="Calibri" w:hAnsi="Calibri"/>
                <w:color w:val="444444"/>
              </w:rPr>
              <w:lastRenderedPageBreak/>
              <w:t>a hospodaří podle vlastního rozpočtu.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>(4)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Stát může za</w:t>
            </w:r>
            <w:r>
              <w:rPr>
                <w:rFonts w:ascii="Calibri" w:hAnsi="Calibri"/>
                <w:color w:val="444444"/>
              </w:rPr>
              <w:t>sahovat do činnosti územních samosprávných celků, jen vyžaduje-li to ochrana zákona, a jen způsobem stanoveným zákonem.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154" w:name="cl102"/>
      <w:r>
        <w:rPr>
          <w:rFonts w:ascii="Calibri" w:hAnsi="Calibri"/>
          <w:b/>
          <w:color w:val="BA3347"/>
          <w:sz w:val="20"/>
        </w:rPr>
        <w:t>Čl. 102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[Volba zastupitelstva]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9"/>
        <w:gridCol w:w="8738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54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Členové zastupitelstev jsou voleni tajným hlasováním na základě všeobecného, rovného a přímého </w:t>
            </w:r>
            <w:r>
              <w:rPr>
                <w:rFonts w:ascii="Calibri" w:hAnsi="Calibri"/>
                <w:color w:val="444444"/>
              </w:rPr>
              <w:t>volebního práva.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Funkční období zastupitelstva je čtyřleté. Zákon stanoví, za jakých podmínek se vyhlásí nové volby zastupitelstva před uplynutím jeho funkčního období.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155" w:name="cl103"/>
      <w:r>
        <w:rPr>
          <w:rFonts w:ascii="Calibri" w:hAnsi="Calibri"/>
          <w:b/>
          <w:color w:val="BA3347"/>
          <w:sz w:val="20"/>
        </w:rPr>
        <w:t>Čl. 103</w:t>
      </w:r>
    </w:p>
    <w:p w:rsidR="0074619D" w:rsidRDefault="00495A06">
      <w:pPr>
        <w:spacing w:after="60"/>
      </w:pPr>
      <w:r>
        <w:rPr>
          <w:rFonts w:ascii="Calibri" w:hAnsi="Calibri"/>
          <w:i/>
          <w:color w:val="444444"/>
        </w:rPr>
        <w:t>zrušen</w:t>
      </w:r>
    </w:p>
    <w:bookmarkEnd w:id="155"/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156" w:name="cl104"/>
      <w:r>
        <w:rPr>
          <w:rFonts w:ascii="Calibri" w:hAnsi="Calibri"/>
          <w:b/>
          <w:color w:val="BA3347"/>
          <w:sz w:val="20"/>
        </w:rPr>
        <w:t>Čl. 104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[Působnost]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8"/>
        <w:gridCol w:w="8739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56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Působnost zastupitelstev může být </w:t>
            </w:r>
            <w:r>
              <w:rPr>
                <w:rFonts w:ascii="Calibri" w:hAnsi="Calibri"/>
                <w:color w:val="444444"/>
              </w:rPr>
              <w:t>stanovena jen zákonem.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Zastupitelstvo obce rozhoduje ve věcech samosprávy, pokud nejsou zákonem svěřeny zastupitelstvu vyššího územního samosprávného celku.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Zastupitelstva mohou v mezích své působnosti vydávat obecně závazné vyhlášky.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157" w:name="cl105"/>
      <w:r>
        <w:rPr>
          <w:rFonts w:ascii="Calibri" w:hAnsi="Calibri"/>
          <w:b/>
          <w:color w:val="BA3347"/>
          <w:sz w:val="20"/>
        </w:rPr>
        <w:t>Čl. 105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</w:t>
      </w:r>
      <w:r>
        <w:rPr>
          <w:rFonts w:ascii="Calibri" w:hAnsi="Calibri"/>
          <w:b/>
          <w:color w:val="000000"/>
        </w:rPr>
        <w:t>Výkon státní správy]</w:t>
      </w:r>
    </w:p>
    <w:bookmarkEnd w:id="157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Výkon státní správy lze svěřit orgánům samosprávy jen tehdy, stanoví-li to zákon.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158" w:name="document_fragment_onrf6mjzhezv6mjonbwdql"/>
      <w:bookmarkEnd w:id="148"/>
    </w:p>
    <w:p w:rsidR="0074619D" w:rsidRDefault="00495A06">
      <w:pPr>
        <w:spacing w:after="0"/>
        <w:jc w:val="center"/>
      </w:pPr>
      <w:bookmarkStart w:id="159" w:name="hl8"/>
      <w:r>
        <w:rPr>
          <w:rFonts w:ascii="Calibri" w:hAnsi="Calibri"/>
          <w:b/>
          <w:color w:val="BA3347"/>
          <w:sz w:val="20"/>
        </w:rPr>
        <w:t>Hlava osmá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  <w:sz w:val="24"/>
        </w:rPr>
        <w:t>Přechodná a závěrečná ustanovení (čl. 106-113)</w:t>
      </w:r>
    </w:p>
    <w:bookmarkEnd w:id="159"/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160" w:name="cl106"/>
      <w:r>
        <w:rPr>
          <w:rFonts w:ascii="Calibri" w:hAnsi="Calibri"/>
          <w:b/>
          <w:color w:val="BA3347"/>
          <w:sz w:val="20"/>
        </w:rPr>
        <w:t>Čl. 106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[Čnr]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9"/>
        <w:gridCol w:w="8738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60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Dnem účinnosti této Ústavy se Česká národní rada stává Poslaneckou </w:t>
            </w:r>
            <w:r>
              <w:rPr>
                <w:rFonts w:ascii="Calibri" w:hAnsi="Calibri"/>
                <w:color w:val="444444"/>
              </w:rPr>
              <w:t>sněmovnou, jejíž volební období skončí dnem 6. června 1996.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Do doby zvolení Senátu podle Ústavy vykonává funkce Senátu Prozatímní Senát. Prozatímní Senát se ustaví způsobem, který stanoví ústavní zákon. Do nabytí účinnosti tohoto zákona vykonává funkc</w:t>
            </w:r>
            <w:r>
              <w:rPr>
                <w:rFonts w:ascii="Calibri" w:hAnsi="Calibri"/>
                <w:color w:val="444444"/>
              </w:rPr>
              <w:t>e Senátu Poslanecká sněmovna.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Poslaneckou sněmovnu nelze rozpustit, dokud vykonává funkci Senátu podle odstavce 2.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Do přijetí zákonů o jednacím řádu komor se postupuje v jednotlivých komorách podle jednacího řádu České národní rady.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161" w:name="cl107"/>
      <w:r>
        <w:rPr>
          <w:rFonts w:ascii="Calibri" w:hAnsi="Calibri"/>
          <w:b/>
          <w:color w:val="BA3347"/>
          <w:sz w:val="20"/>
        </w:rPr>
        <w:t>Čl. 107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lastRenderedPageBreak/>
        <w:t>[</w:t>
      </w:r>
      <w:r>
        <w:rPr>
          <w:rFonts w:ascii="Calibri" w:hAnsi="Calibri"/>
          <w:b/>
          <w:color w:val="000000"/>
        </w:rPr>
        <w:t>První volby do senátu]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20"/>
        <w:gridCol w:w="8737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61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Zákon o volbách do Senátu stanoví, jakým způsobem se při prvních volbách do Senátu určí třetina senátorů, jejichž volební období bude dvouleté, a třetina senátorů, jejichž volební období bude čtyřleté.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Zasedání Senátu svolá </w:t>
            </w:r>
            <w:r>
              <w:rPr>
                <w:rFonts w:ascii="Calibri" w:hAnsi="Calibri"/>
                <w:color w:val="444444"/>
              </w:rPr>
              <w:t>prezident republiky tak, aby bylo zahájeno nejpozději třicátý den po dni voleb; neučiní-li tak, sejde se Senát třicátý den po dni voleb.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162" w:name="cl108"/>
      <w:r>
        <w:rPr>
          <w:rFonts w:ascii="Calibri" w:hAnsi="Calibri"/>
          <w:b/>
          <w:color w:val="BA3347"/>
          <w:sz w:val="20"/>
        </w:rPr>
        <w:t>Čl. 108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[Vláda čr]</w:t>
      </w:r>
    </w:p>
    <w:bookmarkEnd w:id="162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Vláda České republiky jmenovaná po volbách v roce 1992 a vykonávající svou funkci ke dni účinnosti</w:t>
      </w:r>
      <w:r>
        <w:rPr>
          <w:rFonts w:ascii="Calibri" w:hAnsi="Calibri"/>
          <w:color w:val="444444"/>
          <w:sz w:val="20"/>
        </w:rPr>
        <w:t xml:space="preserve"> Ústavy se považuje za vládu jmenovanou podle této Ústavy.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163" w:name="cl109"/>
      <w:r>
        <w:rPr>
          <w:rFonts w:ascii="Calibri" w:hAnsi="Calibri"/>
          <w:b/>
          <w:color w:val="BA3347"/>
          <w:sz w:val="20"/>
        </w:rPr>
        <w:t>Čl. 109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[Prokuratura čr]</w:t>
      </w:r>
    </w:p>
    <w:bookmarkEnd w:id="163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Do doby zřízení státního zastupitelství vykonává jeho funkce prokuratura České republiky.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164" w:name="cl110"/>
      <w:r>
        <w:rPr>
          <w:rFonts w:ascii="Calibri" w:hAnsi="Calibri"/>
          <w:b/>
          <w:color w:val="BA3347"/>
          <w:sz w:val="20"/>
        </w:rPr>
        <w:t>Čl. 110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[Vojenské soudy]</w:t>
      </w:r>
    </w:p>
    <w:bookmarkEnd w:id="164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 xml:space="preserve">Do 31. prosince 1993 tvoří soustavu soudů též vojenské </w:t>
      </w:r>
      <w:r>
        <w:rPr>
          <w:rFonts w:ascii="Calibri" w:hAnsi="Calibri"/>
          <w:color w:val="444444"/>
          <w:sz w:val="20"/>
        </w:rPr>
        <w:t>soudy.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165" w:name="cl111"/>
      <w:r>
        <w:rPr>
          <w:rFonts w:ascii="Calibri" w:hAnsi="Calibri"/>
          <w:b/>
          <w:color w:val="BA3347"/>
          <w:sz w:val="20"/>
        </w:rPr>
        <w:t>Čl. 111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[Soudci]</w:t>
      </w:r>
    </w:p>
    <w:bookmarkEnd w:id="165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Soudci všech soudů České republiky vykonávající funkci soudce ke dni nabytí účinnosti této Ústavy se považují za soudce jmenované podle Ústavy České republiky.</w:t>
      </w:r>
    </w:p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619D" w:rsidRDefault="00495A06">
      <w:pPr>
        <w:spacing w:after="0"/>
        <w:jc w:val="center"/>
      </w:pPr>
      <w:bookmarkStart w:id="166" w:name="cl112"/>
      <w:r>
        <w:rPr>
          <w:rFonts w:ascii="Calibri" w:hAnsi="Calibri"/>
          <w:b/>
          <w:color w:val="BA3347"/>
          <w:sz w:val="20"/>
        </w:rPr>
        <w:t>Čl. 112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[Ústavní pořádek]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7"/>
        <w:gridCol w:w="8740"/>
      </w:tblGrid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66"/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Ústavní pořádek České republiky tvoří ta</w:t>
            </w:r>
            <w:r>
              <w:rPr>
                <w:rFonts w:ascii="Calibri" w:hAnsi="Calibri"/>
                <w:color w:val="444444"/>
              </w:rPr>
              <w:t xml:space="preserve">to Ústava, </w:t>
            </w:r>
            <w:hyperlink r:id="rId6">
              <w:r>
                <w:rPr>
                  <w:rFonts w:ascii="Calibri" w:hAnsi="Calibri"/>
                  <w:color w:val="853536"/>
                </w:rPr>
                <w:t>Listina základních práv a svobod</w:t>
              </w:r>
            </w:hyperlink>
            <w:r>
              <w:rPr>
                <w:rFonts w:ascii="Calibri" w:hAnsi="Calibri"/>
                <w:color w:val="444444"/>
              </w:rPr>
              <w:t xml:space="preserve">, ústavní zákony přijaté podle této Ústavy a ústavní zákony Národního shromáždění Československé republiky, </w:t>
            </w:r>
            <w:r>
              <w:rPr>
                <w:rFonts w:ascii="Calibri" w:hAnsi="Calibri"/>
                <w:color w:val="444444"/>
              </w:rPr>
              <w:t>Federálního shromáždění Československé socialistické republiky a České národní rady upravující státní hranice České republiky a ústavní zákony České národní rady přijaté po 6. červnu 1992.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Zrušují se dosavadní Ústava, ústavní zákon o československé </w:t>
            </w:r>
            <w:r>
              <w:rPr>
                <w:rFonts w:ascii="Calibri" w:hAnsi="Calibri"/>
                <w:color w:val="444444"/>
              </w:rPr>
              <w:t>federaci, ústavní zákony, které je měnily a doplňovaly, a ústavní zákon České národní rady č. </w:t>
            </w:r>
            <w:hyperlink r:id="rId7">
              <w:r>
                <w:rPr>
                  <w:rFonts w:ascii="Calibri" w:hAnsi="Calibri"/>
                  <w:color w:val="853536"/>
                </w:rPr>
                <w:t>67/1990 Sb.</w:t>
              </w:r>
            </w:hyperlink>
            <w:r>
              <w:rPr>
                <w:rFonts w:ascii="Calibri" w:hAnsi="Calibri"/>
                <w:color w:val="444444"/>
              </w:rPr>
              <w:t>, o státních symbolech České republiky.</w:t>
            </w:r>
          </w:p>
        </w:tc>
      </w:tr>
      <w:tr w:rsidR="0074619D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619D" w:rsidRDefault="00495A06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619D" w:rsidRDefault="00495A06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Ostatní úst</w:t>
            </w:r>
            <w:r>
              <w:rPr>
                <w:rFonts w:ascii="Calibri" w:hAnsi="Calibri"/>
                <w:color w:val="444444"/>
              </w:rPr>
              <w:t>avní zákony platné na území České republiky ke dni účinnosti této Ústavy mají sílu zákona.</w:t>
            </w:r>
          </w:p>
        </w:tc>
      </w:tr>
    </w:tbl>
    <w:p w:rsidR="0074619D" w:rsidRDefault="0074619D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167" w:name="document_fragment_onrf6mjzhezv6mjomnwdcm"/>
    </w:p>
    <w:p w:rsidR="0074619D" w:rsidRDefault="00495A06">
      <w:pPr>
        <w:spacing w:after="0"/>
        <w:jc w:val="center"/>
      </w:pPr>
      <w:bookmarkStart w:id="168" w:name="cl113"/>
      <w:r>
        <w:rPr>
          <w:rFonts w:ascii="Calibri" w:hAnsi="Calibri"/>
          <w:b/>
          <w:color w:val="BA3347"/>
          <w:sz w:val="20"/>
        </w:rPr>
        <w:t>Čl. 113</w:t>
      </w:r>
    </w:p>
    <w:p w:rsidR="0074619D" w:rsidRDefault="00495A06">
      <w:pPr>
        <w:spacing w:after="0"/>
        <w:jc w:val="center"/>
      </w:pPr>
      <w:r>
        <w:rPr>
          <w:rFonts w:ascii="Calibri" w:hAnsi="Calibri"/>
          <w:b/>
          <w:color w:val="000000"/>
        </w:rPr>
        <w:t>[Účinnost]</w:t>
      </w:r>
    </w:p>
    <w:bookmarkEnd w:id="168"/>
    <w:p w:rsidR="0074619D" w:rsidRDefault="00495A06">
      <w:pPr>
        <w:spacing w:after="60"/>
        <w:jc w:val="both"/>
      </w:pPr>
      <w:r>
        <w:rPr>
          <w:rFonts w:ascii="Calibri" w:hAnsi="Calibri"/>
          <w:color w:val="444444"/>
          <w:sz w:val="20"/>
        </w:rPr>
        <w:t>Tato Ústava nabývá účinnosti dnem 1. ledna 1993.</w:t>
      </w:r>
    </w:p>
    <w:bookmarkEnd w:id="167"/>
    <w:bookmarkEnd w:id="158"/>
    <w:p w:rsidR="0074619D" w:rsidRDefault="00495A06">
      <w:pPr>
        <w:spacing w:after="60"/>
        <w:jc w:val="center"/>
      </w:pPr>
      <w:r>
        <w:rPr>
          <w:rFonts w:ascii="Calibri" w:hAnsi="Calibri"/>
          <w:b/>
          <w:color w:val="444444"/>
        </w:rPr>
        <w:t>Uhde</w:t>
      </w:r>
      <w:r>
        <w:rPr>
          <w:rFonts w:ascii="Calibri" w:hAnsi="Calibri"/>
          <w:color w:val="444444"/>
        </w:rPr>
        <w:t xml:space="preserve"> v. r.</w:t>
      </w:r>
    </w:p>
    <w:p w:rsidR="0074619D" w:rsidRDefault="00495A06">
      <w:pPr>
        <w:spacing w:after="60"/>
        <w:jc w:val="center"/>
      </w:pPr>
      <w:r>
        <w:rPr>
          <w:rFonts w:ascii="Calibri" w:hAnsi="Calibri"/>
          <w:b/>
          <w:color w:val="444444"/>
        </w:rPr>
        <w:lastRenderedPageBreak/>
        <w:t>Klaus</w:t>
      </w:r>
      <w:r>
        <w:rPr>
          <w:rFonts w:ascii="Calibri" w:hAnsi="Calibri"/>
          <w:color w:val="444444"/>
        </w:rPr>
        <w:t xml:space="preserve"> v. r.</w:t>
      </w:r>
    </w:p>
    <w:bookmarkEnd w:id="0"/>
    <w:sectPr w:rsidR="0074619D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9D"/>
    <w:rsid w:val="00495A06"/>
    <w:rsid w:val="0074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1CD9"/>
  </w:style>
  <w:style w:type="character" w:customStyle="1" w:styleId="Nadpis1Char">
    <w:name w:val="Nadpis 1 Char"/>
    <w:basedOn w:val="Standardnpsmoodstavce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odsazen">
    <w:name w:val="Normal Indent"/>
    <w:basedOn w:val="Normln"/>
    <w:uiPriority w:val="99"/>
    <w:unhideWhenUsed/>
    <w:rsid w:val="00841CD9"/>
    <w:pPr>
      <w:ind w:left="720"/>
    </w:pPr>
  </w:style>
  <w:style w:type="paragraph" w:styleId="Podtitul">
    <w:name w:val="Subtitle"/>
    <w:basedOn w:val="Normln"/>
    <w:next w:val="Normln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vraznn">
    <w:name w:val="Emphasis"/>
    <w:basedOn w:val="Standardnpsmoodstavce"/>
    <w:uiPriority w:val="20"/>
    <w:qFormat/>
    <w:rsid w:val="00D1197D"/>
    <w:rPr>
      <w:i/>
      <w:iCs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ulek">
    <w:name w:val="caption"/>
    <w:basedOn w:val="Normln"/>
    <w:next w:val="Normln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1CD9"/>
  </w:style>
  <w:style w:type="character" w:customStyle="1" w:styleId="Nadpis1Char">
    <w:name w:val="Nadpis 1 Char"/>
    <w:basedOn w:val="Standardnpsmoodstavce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odsazen">
    <w:name w:val="Normal Indent"/>
    <w:basedOn w:val="Normln"/>
    <w:uiPriority w:val="99"/>
    <w:unhideWhenUsed/>
    <w:rsid w:val="00841CD9"/>
    <w:pPr>
      <w:ind w:left="720"/>
    </w:pPr>
  </w:style>
  <w:style w:type="paragraph" w:styleId="Podtitul">
    <w:name w:val="Subtitle"/>
    <w:basedOn w:val="Normln"/>
    <w:next w:val="Normln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vraznn">
    <w:name w:val="Emphasis"/>
    <w:basedOn w:val="Standardnpsmoodstavce"/>
    <w:uiPriority w:val="20"/>
    <w:qFormat/>
    <w:rsid w:val="00D1197D"/>
    <w:rPr>
      <w:i/>
      <w:iCs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ulek">
    <w:name w:val="caption"/>
    <w:basedOn w:val="Normln"/>
    <w:next w:val="Normln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ck-online.cz/bo/document-view.seam?documentId=onrf6mjzheyf6nr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ck-online.cz/bo/document-view.seam?documentId=onrf6mjzheyv6mrt" TargetMode="External"/><Relationship Id="rId5" Type="http://schemas.openxmlformats.org/officeDocument/2006/relationships/hyperlink" Target="http://www.beck-online.cz/bo/document-view.seam?documentId=onrf6mjzheyv6mr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6098</Words>
  <Characters>35983</Characters>
  <Application>Microsoft Office Word</Application>
  <DocSecurity>0</DocSecurity>
  <Lines>299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Lstibůrková</dc:creator>
  <cp:lastModifiedBy>Veronika Lstibůrková</cp:lastModifiedBy>
  <cp:revision>2</cp:revision>
  <dcterms:created xsi:type="dcterms:W3CDTF">2018-10-29T12:57:00Z</dcterms:created>
  <dcterms:modified xsi:type="dcterms:W3CDTF">2018-10-29T12:57:00Z</dcterms:modified>
</cp:coreProperties>
</file>