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DE1" w:rsidRDefault="000C3DE1">
      <w:pPr>
        <w:pBdr>
          <w:top w:val="none" w:sz="0" w:space="4" w:color="auto"/>
          <w:right w:val="none" w:sz="0" w:space="4" w:color="auto"/>
        </w:pBdr>
        <w:spacing w:after="0"/>
        <w:jc w:val="right"/>
      </w:pPr>
      <w:bookmarkStart w:id="0" w:name="document_fragment_onrf6mjzhe4v6mjqgywtco"/>
    </w:p>
    <w:p w:rsidR="000C3DE1" w:rsidRDefault="00653923">
      <w:pPr>
        <w:spacing w:after="60"/>
        <w:jc w:val="center"/>
      </w:pPr>
      <w:r>
        <w:rPr>
          <w:rFonts w:ascii="Calibri" w:hAnsi="Calibri"/>
          <w:b/>
          <w:color w:val="444444"/>
          <w:sz w:val="20"/>
        </w:rPr>
        <w:t>106/1999</w:t>
      </w:r>
      <w:bookmarkStart w:id="1" w:name="_GoBack"/>
      <w:bookmarkEnd w:id="1"/>
    </w:p>
    <w:p w:rsidR="000C3DE1" w:rsidRDefault="00653923">
      <w:pPr>
        <w:spacing w:after="60"/>
        <w:jc w:val="both"/>
      </w:pPr>
      <w:r>
        <w:rPr>
          <w:rFonts w:ascii="Calibri" w:hAnsi="Calibri"/>
          <w:color w:val="444444"/>
          <w:sz w:val="20"/>
        </w:rPr>
        <w:t> </w:t>
      </w:r>
    </w:p>
    <w:p w:rsidR="000C3DE1" w:rsidRDefault="00653923">
      <w:pPr>
        <w:spacing w:after="60"/>
        <w:jc w:val="center"/>
      </w:pPr>
      <w:r>
        <w:rPr>
          <w:rFonts w:ascii="Calibri" w:hAnsi="Calibri"/>
          <w:b/>
          <w:color w:val="444444"/>
          <w:sz w:val="20"/>
        </w:rPr>
        <w:t>ZÁKON</w:t>
      </w:r>
    </w:p>
    <w:p w:rsidR="000C3DE1" w:rsidRDefault="00653923">
      <w:pPr>
        <w:spacing w:after="60"/>
        <w:jc w:val="center"/>
      </w:pPr>
      <w:r>
        <w:rPr>
          <w:rFonts w:ascii="Calibri" w:hAnsi="Calibri"/>
          <w:color w:val="444444"/>
          <w:sz w:val="20"/>
        </w:rPr>
        <w:t>ze dne 11. května 1999</w:t>
      </w:r>
    </w:p>
    <w:p w:rsidR="000C3DE1" w:rsidRDefault="00653923">
      <w:pPr>
        <w:spacing w:after="60"/>
        <w:jc w:val="center"/>
      </w:pPr>
      <w:r>
        <w:rPr>
          <w:rFonts w:ascii="Calibri" w:hAnsi="Calibri"/>
          <w:b/>
          <w:color w:val="444444"/>
          <w:sz w:val="20"/>
        </w:rPr>
        <w:t>o svobodném přístupu k informacím</w:t>
      </w:r>
    </w:p>
    <w:p w:rsidR="000C3DE1" w:rsidRDefault="00653923">
      <w:pPr>
        <w:spacing w:after="60"/>
        <w:jc w:val="both"/>
      </w:pPr>
      <w:r>
        <w:rPr>
          <w:rFonts w:ascii="Calibri" w:hAnsi="Calibri"/>
          <w:color w:val="444444"/>
          <w:sz w:val="20"/>
        </w:rPr>
        <w:t> </w:t>
      </w:r>
    </w:p>
    <w:p w:rsidR="000C3DE1" w:rsidRDefault="00653923">
      <w:pPr>
        <w:spacing w:after="60"/>
        <w:jc w:val="both"/>
      </w:pPr>
      <w:r>
        <w:rPr>
          <w:rFonts w:ascii="Calibri" w:hAnsi="Calibri"/>
          <w:color w:val="444444"/>
          <w:sz w:val="20"/>
        </w:rPr>
        <w:t>Parlament se usnesl na tomto zákoně České republiky:</w:t>
      </w:r>
    </w:p>
    <w:p w:rsidR="000C3DE1" w:rsidRDefault="000C3DE1">
      <w:pPr>
        <w:pBdr>
          <w:top w:val="none" w:sz="0" w:space="4" w:color="auto"/>
          <w:right w:val="none" w:sz="0" w:space="4" w:color="auto"/>
        </w:pBdr>
        <w:spacing w:after="0"/>
        <w:jc w:val="right"/>
      </w:pPr>
    </w:p>
    <w:p w:rsidR="000C3DE1" w:rsidRDefault="00653923">
      <w:pPr>
        <w:spacing w:after="0"/>
        <w:jc w:val="center"/>
      </w:pPr>
      <w:bookmarkStart w:id="2" w:name="ca1"/>
      <w:r>
        <w:rPr>
          <w:rFonts w:ascii="Calibri" w:hAnsi="Calibri"/>
          <w:b/>
          <w:color w:val="BA3347"/>
          <w:sz w:val="20"/>
        </w:rPr>
        <w:t>Část první</w:t>
      </w:r>
    </w:p>
    <w:p w:rsidR="000C3DE1" w:rsidRDefault="00653923">
      <w:pPr>
        <w:spacing w:after="0"/>
        <w:jc w:val="center"/>
      </w:pPr>
      <w:r>
        <w:rPr>
          <w:rFonts w:ascii="Calibri" w:hAnsi="Calibri"/>
          <w:b/>
          <w:color w:val="000000"/>
          <w:sz w:val="26"/>
        </w:rPr>
        <w:t>(§ 1-19)</w:t>
      </w:r>
    </w:p>
    <w:bookmarkEnd w:id="2"/>
    <w:p w:rsidR="000C3DE1" w:rsidRDefault="000C3DE1">
      <w:pPr>
        <w:pBdr>
          <w:top w:val="none" w:sz="0" w:space="4" w:color="auto"/>
          <w:right w:val="none" w:sz="0" w:space="4" w:color="auto"/>
        </w:pBdr>
        <w:spacing w:after="0"/>
        <w:jc w:val="right"/>
      </w:pPr>
    </w:p>
    <w:p w:rsidR="000C3DE1" w:rsidRDefault="00653923">
      <w:pPr>
        <w:spacing w:after="0"/>
        <w:jc w:val="center"/>
      </w:pPr>
      <w:bookmarkStart w:id="3" w:name="pf1"/>
      <w:r>
        <w:rPr>
          <w:rFonts w:ascii="Calibri" w:hAnsi="Calibri"/>
          <w:b/>
          <w:color w:val="BA3347"/>
          <w:sz w:val="20"/>
        </w:rPr>
        <w:t>§ 1</w:t>
      </w:r>
    </w:p>
    <w:p w:rsidR="000C3DE1" w:rsidRDefault="00653923">
      <w:pPr>
        <w:spacing w:after="0"/>
        <w:jc w:val="center"/>
      </w:pPr>
      <w:r>
        <w:rPr>
          <w:rFonts w:ascii="Calibri" w:hAnsi="Calibri"/>
          <w:b/>
          <w:color w:val="000000"/>
        </w:rPr>
        <w:t>[Účel zákona]</w:t>
      </w:r>
    </w:p>
    <w:bookmarkEnd w:id="3"/>
    <w:p w:rsidR="000C3DE1" w:rsidRDefault="00653923">
      <w:pPr>
        <w:spacing w:after="60"/>
        <w:jc w:val="both"/>
      </w:pPr>
      <w:r>
        <w:rPr>
          <w:rFonts w:ascii="Calibri" w:hAnsi="Calibri"/>
          <w:color w:val="444444"/>
          <w:sz w:val="20"/>
        </w:rPr>
        <w:t>Tento zákon zapracovává příslušné předpisy Evropské unie</w:t>
      </w:r>
      <w:r>
        <w:rPr>
          <w:rFonts w:ascii="Calibri" w:hAnsi="Calibri"/>
          <w:color w:val="444444"/>
        </w:rPr>
        <w:t>1</w:t>
      </w:r>
      <w:r>
        <w:rPr>
          <w:rFonts w:ascii="Calibri" w:hAnsi="Calibri"/>
          <w:color w:val="444444"/>
          <w:sz w:val="20"/>
        </w:rPr>
        <w:t xml:space="preserve"> a upravuje pravidla pro poskytování informací a dále upravuje podmínky práva svobodného přístupu k těmto informacím.</w:t>
      </w:r>
    </w:p>
    <w:p w:rsidR="000C3DE1" w:rsidRDefault="000C3DE1">
      <w:pPr>
        <w:pBdr>
          <w:top w:val="none" w:sz="0" w:space="4" w:color="auto"/>
          <w:right w:val="none" w:sz="0" w:space="4" w:color="auto"/>
        </w:pBdr>
        <w:spacing w:after="0"/>
        <w:jc w:val="right"/>
      </w:pPr>
    </w:p>
    <w:p w:rsidR="000C3DE1" w:rsidRDefault="00653923">
      <w:pPr>
        <w:spacing w:after="0"/>
        <w:jc w:val="center"/>
      </w:pPr>
      <w:bookmarkStart w:id="4" w:name="pf2"/>
      <w:r>
        <w:rPr>
          <w:rFonts w:ascii="Calibri" w:hAnsi="Calibri"/>
          <w:b/>
          <w:color w:val="BA3347"/>
          <w:sz w:val="20"/>
        </w:rPr>
        <w:t>§ 2</w:t>
      </w:r>
    </w:p>
    <w:p w:rsidR="000C3DE1" w:rsidRDefault="00653923">
      <w:pPr>
        <w:spacing w:after="0"/>
        <w:jc w:val="center"/>
      </w:pPr>
      <w:r>
        <w:rPr>
          <w:rFonts w:ascii="Calibri" w:hAnsi="Calibri"/>
          <w:b/>
          <w:color w:val="000000"/>
        </w:rPr>
        <w:t>Povinnost poskytovat informace</w:t>
      </w:r>
    </w:p>
    <w:tbl>
      <w:tblPr>
        <w:tblW w:w="0" w:type="auto"/>
        <w:tblCellSpacing w:w="0" w:type="dxa"/>
        <w:tblLook w:val="04A0" w:firstRow="1" w:lastRow="0" w:firstColumn="1" w:lastColumn="0" w:noHBand="0" w:noVBand="1"/>
      </w:tblPr>
      <w:tblGrid>
        <w:gridCol w:w="336"/>
        <w:gridCol w:w="8721"/>
      </w:tblGrid>
      <w:tr w:rsidR="000C3DE1">
        <w:trPr>
          <w:trHeight w:val="30"/>
          <w:tblCellSpacing w:w="0" w:type="dxa"/>
        </w:trPr>
        <w:tc>
          <w:tcPr>
            <w:tcW w:w="380" w:type="dxa"/>
            <w:tcMar>
              <w:top w:w="30" w:type="dxa"/>
              <w:left w:w="15" w:type="dxa"/>
              <w:bottom w:w="15" w:type="dxa"/>
              <w:right w:w="15" w:type="dxa"/>
            </w:tcMar>
          </w:tcPr>
          <w:bookmarkEnd w:id="4"/>
          <w:p w:rsidR="000C3DE1" w:rsidRDefault="00653923">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 xml:space="preserve">Povinnými subjekty, které mají podle tohoto zákona povinnost poskytovat informace vztahující se </w:t>
            </w:r>
            <w:r>
              <w:rPr>
                <w:rFonts w:ascii="Calibri" w:hAnsi="Calibri"/>
                <w:color w:val="444444"/>
              </w:rPr>
              <w:t>k jejich působnosti, jsou státní orgány, územní samosprávné celky a jejich orgány a veřejné instituce.</w:t>
            </w:r>
          </w:p>
        </w:tc>
      </w:tr>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Povinnými subjekty jsou dále ty subjekty, kterým zákon svěřil rozhodování o právech, právem chráněných zájmech nebo povinnostech fyzických nebo práv</w:t>
            </w:r>
            <w:r>
              <w:rPr>
                <w:rFonts w:ascii="Calibri" w:hAnsi="Calibri"/>
                <w:color w:val="444444"/>
              </w:rPr>
              <w:t>nických osob v oblasti veřejné správy, a to pouze v rozsahu této jejich rozhodovací činnosti.</w:t>
            </w:r>
          </w:p>
        </w:tc>
      </w:tr>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Zákon se nevztahuje na poskytování informací o údajích vedených v centrální evidenci účtů a v navazujících evidencích, informací, které jsou předmětem průmys</w:t>
            </w:r>
            <w:r>
              <w:rPr>
                <w:rFonts w:ascii="Calibri" w:hAnsi="Calibri"/>
                <w:color w:val="444444"/>
              </w:rPr>
              <w:t>lového vlastnictví</w:t>
            </w:r>
            <w:r>
              <w:rPr>
                <w:rFonts w:ascii="Calibri" w:hAnsi="Calibri"/>
                <w:color w:val="444444"/>
              </w:rPr>
              <w:t>1a</w:t>
            </w:r>
            <w:r>
              <w:rPr>
                <w:rFonts w:ascii="Calibri" w:hAnsi="Calibri"/>
                <w:color w:val="444444"/>
              </w:rPr>
              <w:t>, a dalších informací, pokud zvláštní zákon</w:t>
            </w:r>
            <w:r>
              <w:rPr>
                <w:rFonts w:ascii="Calibri" w:hAnsi="Calibri"/>
                <w:color w:val="444444"/>
              </w:rPr>
              <w:t>1b</w:t>
            </w:r>
            <w:r>
              <w:rPr>
                <w:rFonts w:ascii="Calibri" w:hAnsi="Calibri"/>
                <w:color w:val="444444"/>
              </w:rPr>
              <w:t xml:space="preserve"> upravuje jejich poskytování, zejména vyřízení žádosti včetně náležitostí a způsobu podání žádosti, lhůt, opravných prostředků a způsobu poskytnutí informací.</w:t>
            </w:r>
          </w:p>
        </w:tc>
      </w:tr>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Povinnost poskytovat inform</w:t>
            </w:r>
            <w:r>
              <w:rPr>
                <w:rFonts w:ascii="Calibri" w:hAnsi="Calibri"/>
                <w:color w:val="444444"/>
              </w:rPr>
              <w:t>ace se netýká dotazů na názory, budoucí rozhodnutí a vytváření nových informací.</w:t>
            </w:r>
          </w:p>
        </w:tc>
      </w:tr>
    </w:tbl>
    <w:p w:rsidR="000C3DE1" w:rsidRDefault="000C3DE1">
      <w:pPr>
        <w:pBdr>
          <w:top w:val="none" w:sz="0" w:space="4" w:color="auto"/>
          <w:right w:val="none" w:sz="0" w:space="4" w:color="auto"/>
        </w:pBdr>
        <w:spacing w:after="0"/>
        <w:jc w:val="right"/>
      </w:pPr>
    </w:p>
    <w:p w:rsidR="000C3DE1" w:rsidRDefault="00653923">
      <w:pPr>
        <w:spacing w:after="0"/>
        <w:jc w:val="center"/>
      </w:pPr>
      <w:bookmarkStart w:id="5" w:name="pf3"/>
      <w:r>
        <w:rPr>
          <w:rFonts w:ascii="Calibri" w:hAnsi="Calibri"/>
          <w:b/>
          <w:color w:val="BA3347"/>
          <w:sz w:val="20"/>
        </w:rPr>
        <w:t>§ 3</w:t>
      </w:r>
    </w:p>
    <w:p w:rsidR="000C3DE1" w:rsidRDefault="00653923">
      <w:pPr>
        <w:spacing w:after="0"/>
        <w:jc w:val="center"/>
      </w:pPr>
      <w:r>
        <w:rPr>
          <w:rFonts w:ascii="Calibri" w:hAnsi="Calibri"/>
          <w:b/>
          <w:color w:val="000000"/>
        </w:rPr>
        <w:t>Základní pojmy</w:t>
      </w:r>
    </w:p>
    <w:tbl>
      <w:tblPr>
        <w:tblW w:w="0" w:type="auto"/>
        <w:tblCellSpacing w:w="0" w:type="dxa"/>
        <w:tblLook w:val="04A0" w:firstRow="1" w:lastRow="0" w:firstColumn="1" w:lastColumn="0" w:noHBand="0" w:noVBand="1"/>
      </w:tblPr>
      <w:tblGrid>
        <w:gridCol w:w="413"/>
        <w:gridCol w:w="8644"/>
      </w:tblGrid>
      <w:tr w:rsidR="000C3DE1">
        <w:trPr>
          <w:trHeight w:val="30"/>
          <w:tblCellSpacing w:w="0" w:type="dxa"/>
        </w:trPr>
        <w:tc>
          <w:tcPr>
            <w:tcW w:w="445" w:type="dxa"/>
            <w:tcMar>
              <w:top w:w="30" w:type="dxa"/>
              <w:left w:w="15" w:type="dxa"/>
              <w:bottom w:w="15" w:type="dxa"/>
              <w:right w:w="15" w:type="dxa"/>
            </w:tcMar>
          </w:tcPr>
          <w:bookmarkEnd w:id="5"/>
          <w:p w:rsidR="000C3DE1" w:rsidRDefault="00653923">
            <w:pPr>
              <w:spacing w:after="0"/>
            </w:pPr>
            <w:r>
              <w:rPr>
                <w:rFonts w:ascii="Calibri" w:hAnsi="Calibri"/>
                <w:color w:val="000000"/>
                <w:sz w:val="20"/>
              </w:rPr>
              <w:t>(1)</w:t>
            </w:r>
          </w:p>
        </w:tc>
        <w:tc>
          <w:tcPr>
            <w:tcW w:w="12509"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Žadatelem pro účel tohoto zákona je každá fyzická i právnická osoba, která žádá o informaci.</w:t>
            </w:r>
          </w:p>
        </w:tc>
      </w:tr>
      <w:tr w:rsidR="000C3DE1">
        <w:trPr>
          <w:trHeight w:val="30"/>
          <w:tblCellSpacing w:w="0" w:type="dxa"/>
        </w:trPr>
        <w:tc>
          <w:tcPr>
            <w:tcW w:w="445" w:type="dxa"/>
            <w:tcMar>
              <w:top w:w="30" w:type="dxa"/>
              <w:left w:w="15" w:type="dxa"/>
              <w:bottom w:w="15" w:type="dxa"/>
              <w:right w:w="15" w:type="dxa"/>
            </w:tcMar>
          </w:tcPr>
          <w:p w:rsidR="000C3DE1" w:rsidRDefault="00653923">
            <w:pPr>
              <w:spacing w:after="0"/>
            </w:pPr>
            <w:r>
              <w:rPr>
                <w:rFonts w:ascii="Calibri" w:hAnsi="Calibri"/>
                <w:color w:val="000000"/>
                <w:sz w:val="20"/>
              </w:rPr>
              <w:t>(2)</w:t>
            </w:r>
          </w:p>
        </w:tc>
        <w:tc>
          <w:tcPr>
            <w:tcW w:w="12509"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Možností dálkového přístupu pro účel tohoto zákona je přístup k informaci neomezeného okruhu žadatelů pomocí sítě nebo služby elektronických komunikací</w:t>
            </w:r>
            <w:r>
              <w:rPr>
                <w:rFonts w:ascii="Calibri" w:hAnsi="Calibri"/>
                <w:color w:val="444444"/>
              </w:rPr>
              <w:t>2</w:t>
            </w:r>
            <w:r>
              <w:rPr>
                <w:rFonts w:ascii="Calibri" w:hAnsi="Calibri"/>
                <w:color w:val="444444"/>
              </w:rPr>
              <w:t>.</w:t>
            </w:r>
          </w:p>
        </w:tc>
      </w:tr>
      <w:tr w:rsidR="000C3DE1">
        <w:trPr>
          <w:trHeight w:val="30"/>
          <w:tblCellSpacing w:w="0" w:type="dxa"/>
        </w:trPr>
        <w:tc>
          <w:tcPr>
            <w:tcW w:w="445" w:type="dxa"/>
            <w:tcMar>
              <w:top w:w="30" w:type="dxa"/>
              <w:left w:w="15" w:type="dxa"/>
              <w:bottom w:w="15" w:type="dxa"/>
              <w:right w:w="15" w:type="dxa"/>
            </w:tcMar>
          </w:tcPr>
          <w:p w:rsidR="000C3DE1" w:rsidRDefault="00653923">
            <w:pPr>
              <w:spacing w:after="0"/>
            </w:pPr>
            <w:r>
              <w:rPr>
                <w:rFonts w:ascii="Calibri" w:hAnsi="Calibri"/>
                <w:color w:val="000000"/>
                <w:sz w:val="20"/>
              </w:rPr>
              <w:t>(3)</w:t>
            </w:r>
          </w:p>
        </w:tc>
        <w:tc>
          <w:tcPr>
            <w:tcW w:w="12509"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 xml:space="preserve">Informací se pro účely tohoto zákona rozumí jakýkoliv obsah nebo jeho část v jakékoliv podobě, </w:t>
            </w:r>
            <w:r>
              <w:rPr>
                <w:rFonts w:ascii="Calibri" w:hAnsi="Calibri"/>
                <w:color w:val="444444"/>
              </w:rPr>
              <w:t xml:space="preserve">zaznamenaný na jakémkoliv nosiči, zejména obsah písemného záznamu na listině, záznamu </w:t>
            </w:r>
            <w:r>
              <w:rPr>
                <w:rFonts w:ascii="Calibri" w:hAnsi="Calibri"/>
                <w:color w:val="444444"/>
              </w:rPr>
              <w:lastRenderedPageBreak/>
              <w:t>uloženého v elektronické podobě nebo záznamu zvukového, obrazového nebo audiovizuálního.</w:t>
            </w:r>
          </w:p>
        </w:tc>
      </w:tr>
      <w:tr w:rsidR="000C3DE1">
        <w:trPr>
          <w:trHeight w:val="30"/>
          <w:tblCellSpacing w:w="0" w:type="dxa"/>
        </w:trPr>
        <w:tc>
          <w:tcPr>
            <w:tcW w:w="445" w:type="dxa"/>
            <w:tcMar>
              <w:top w:w="30" w:type="dxa"/>
              <w:left w:w="15" w:type="dxa"/>
              <w:bottom w:w="15" w:type="dxa"/>
              <w:right w:w="15" w:type="dxa"/>
            </w:tcMar>
          </w:tcPr>
          <w:p w:rsidR="000C3DE1" w:rsidRDefault="00653923">
            <w:pPr>
              <w:spacing w:after="0"/>
            </w:pPr>
            <w:r>
              <w:rPr>
                <w:rFonts w:ascii="Calibri" w:hAnsi="Calibri"/>
                <w:color w:val="000000"/>
                <w:sz w:val="20"/>
              </w:rPr>
              <w:lastRenderedPageBreak/>
              <w:t>(4)</w:t>
            </w:r>
          </w:p>
        </w:tc>
        <w:tc>
          <w:tcPr>
            <w:tcW w:w="12509"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Informací podle tohoto zákona není počítačový program.</w:t>
            </w:r>
          </w:p>
        </w:tc>
      </w:tr>
      <w:tr w:rsidR="000C3DE1">
        <w:trPr>
          <w:trHeight w:val="30"/>
          <w:tblCellSpacing w:w="0" w:type="dxa"/>
        </w:trPr>
        <w:tc>
          <w:tcPr>
            <w:tcW w:w="445" w:type="dxa"/>
            <w:tcMar>
              <w:top w:w="30" w:type="dxa"/>
              <w:left w:w="15" w:type="dxa"/>
              <w:bottom w:w="15" w:type="dxa"/>
              <w:right w:w="15" w:type="dxa"/>
            </w:tcMar>
          </w:tcPr>
          <w:p w:rsidR="000C3DE1" w:rsidRDefault="00653923">
            <w:pPr>
              <w:spacing w:after="0"/>
            </w:pPr>
            <w:r>
              <w:rPr>
                <w:rFonts w:ascii="Calibri" w:hAnsi="Calibri"/>
                <w:color w:val="000000"/>
                <w:sz w:val="20"/>
              </w:rPr>
              <w:t>(5)</w:t>
            </w:r>
          </w:p>
        </w:tc>
        <w:tc>
          <w:tcPr>
            <w:tcW w:w="12509"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Zveřejněnou informací pro účel tohoto zákona je taková informace, která může být vždy znovu vyhledána a získána, zejména vydaná tiskem nebo na jiném nosiči dat umožňujícím zápis a uchování informace, vystavená na úřední desce, s možností dálkového přístupu</w:t>
            </w:r>
            <w:r>
              <w:rPr>
                <w:rFonts w:ascii="Calibri" w:hAnsi="Calibri"/>
                <w:color w:val="444444"/>
              </w:rPr>
              <w:t xml:space="preserve"> nebo umístěná v knihovně poskytující veřejné knihovnické a informační služby podle knihovního zákona</w:t>
            </w:r>
            <w:r>
              <w:rPr>
                <w:rFonts w:ascii="Calibri" w:hAnsi="Calibri"/>
                <w:color w:val="444444"/>
              </w:rPr>
              <w:t>2a</w:t>
            </w:r>
            <w:r>
              <w:rPr>
                <w:rFonts w:ascii="Calibri" w:hAnsi="Calibri"/>
                <w:color w:val="444444"/>
              </w:rPr>
              <w:t>.</w:t>
            </w:r>
          </w:p>
        </w:tc>
      </w:tr>
      <w:tr w:rsidR="000C3DE1">
        <w:trPr>
          <w:trHeight w:val="30"/>
          <w:tblCellSpacing w:w="0" w:type="dxa"/>
        </w:trPr>
        <w:tc>
          <w:tcPr>
            <w:tcW w:w="445" w:type="dxa"/>
            <w:tcMar>
              <w:top w:w="30" w:type="dxa"/>
              <w:left w:w="15" w:type="dxa"/>
              <w:bottom w:w="15" w:type="dxa"/>
              <w:right w:w="15" w:type="dxa"/>
            </w:tcMar>
          </w:tcPr>
          <w:p w:rsidR="000C3DE1" w:rsidRDefault="00653923">
            <w:pPr>
              <w:spacing w:after="0"/>
            </w:pPr>
            <w:r>
              <w:rPr>
                <w:rFonts w:ascii="Calibri" w:hAnsi="Calibri"/>
                <w:color w:val="000000"/>
                <w:sz w:val="20"/>
              </w:rPr>
              <w:t>(6)</w:t>
            </w:r>
          </w:p>
        </w:tc>
        <w:tc>
          <w:tcPr>
            <w:tcW w:w="12509"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Doprovodnou informací pro účel tohoto zákona je taková informace, která úzce souvisí s požadovanou informací (například informace o její existenci</w:t>
            </w:r>
            <w:r>
              <w:rPr>
                <w:rFonts w:ascii="Calibri" w:hAnsi="Calibri"/>
                <w:color w:val="444444"/>
              </w:rPr>
              <w:t>, původu, počtu, důvodu odepření, době, po kterou důvod odepření trvá a kdy bude znovu přezkoumán, a dalších důležitých rysech).</w:t>
            </w:r>
          </w:p>
        </w:tc>
      </w:tr>
      <w:tr w:rsidR="000C3DE1">
        <w:trPr>
          <w:trHeight w:val="30"/>
          <w:tblCellSpacing w:w="0" w:type="dxa"/>
        </w:trPr>
        <w:tc>
          <w:tcPr>
            <w:tcW w:w="445" w:type="dxa"/>
            <w:tcMar>
              <w:top w:w="30" w:type="dxa"/>
              <w:left w:w="15" w:type="dxa"/>
              <w:bottom w:w="15" w:type="dxa"/>
              <w:right w:w="15" w:type="dxa"/>
            </w:tcMar>
          </w:tcPr>
          <w:p w:rsidR="000C3DE1" w:rsidRDefault="00653923">
            <w:pPr>
              <w:spacing w:after="0"/>
            </w:pPr>
            <w:r>
              <w:rPr>
                <w:rFonts w:ascii="Calibri" w:hAnsi="Calibri"/>
                <w:color w:val="000000"/>
                <w:sz w:val="20"/>
              </w:rPr>
              <w:t>(7)</w:t>
            </w:r>
          </w:p>
        </w:tc>
        <w:tc>
          <w:tcPr>
            <w:tcW w:w="12509"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 xml:space="preserve">Strojově čitelným formátem se pro účely tohoto zákona rozumí formát datového souboru s takovou strukturou, která umožňuje </w:t>
            </w:r>
            <w:r>
              <w:rPr>
                <w:rFonts w:ascii="Calibri" w:hAnsi="Calibri"/>
                <w:color w:val="444444"/>
              </w:rPr>
              <w:t>programovému vybavení snadno nalézt, rozpoznat a získat z tohoto datového souboru konkrétní informace, včetně jednotlivých údajů a jejich vnitřní struktury.</w:t>
            </w:r>
          </w:p>
        </w:tc>
      </w:tr>
      <w:tr w:rsidR="000C3DE1">
        <w:trPr>
          <w:trHeight w:val="30"/>
          <w:tblCellSpacing w:w="0" w:type="dxa"/>
        </w:trPr>
        <w:tc>
          <w:tcPr>
            <w:tcW w:w="445" w:type="dxa"/>
            <w:tcMar>
              <w:top w:w="30" w:type="dxa"/>
              <w:left w:w="15" w:type="dxa"/>
              <w:bottom w:w="15" w:type="dxa"/>
              <w:right w:w="15" w:type="dxa"/>
            </w:tcMar>
          </w:tcPr>
          <w:p w:rsidR="000C3DE1" w:rsidRDefault="00653923">
            <w:pPr>
              <w:spacing w:after="0"/>
            </w:pPr>
            <w:r>
              <w:rPr>
                <w:rFonts w:ascii="Calibri" w:hAnsi="Calibri"/>
                <w:color w:val="000000"/>
                <w:sz w:val="20"/>
              </w:rPr>
              <w:t>(8)</w:t>
            </w:r>
          </w:p>
        </w:tc>
        <w:tc>
          <w:tcPr>
            <w:tcW w:w="12509"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Otevřeným formátem se pro účely tohoto zákona rozumí formát datového souboru, který není závis</w:t>
            </w:r>
            <w:r>
              <w:rPr>
                <w:rFonts w:ascii="Calibri" w:hAnsi="Calibri"/>
                <w:color w:val="444444"/>
              </w:rPr>
              <w:t>lý na konkrétním technickém a programovém vybavení a je zpřístupněn veřejnosti bez jakéhokoli omezení, které by znemožňovalo využití informací obsažených v datovém souboru.</w:t>
            </w:r>
          </w:p>
        </w:tc>
      </w:tr>
      <w:tr w:rsidR="000C3DE1">
        <w:trPr>
          <w:trHeight w:val="30"/>
          <w:tblCellSpacing w:w="0" w:type="dxa"/>
        </w:trPr>
        <w:tc>
          <w:tcPr>
            <w:tcW w:w="445" w:type="dxa"/>
            <w:tcMar>
              <w:top w:w="30" w:type="dxa"/>
              <w:left w:w="15" w:type="dxa"/>
              <w:bottom w:w="15" w:type="dxa"/>
              <w:right w:w="15" w:type="dxa"/>
            </w:tcMar>
          </w:tcPr>
          <w:p w:rsidR="000C3DE1" w:rsidRDefault="00653923">
            <w:pPr>
              <w:spacing w:after="0"/>
            </w:pPr>
            <w:r>
              <w:rPr>
                <w:rFonts w:ascii="Calibri" w:hAnsi="Calibri"/>
                <w:color w:val="000000"/>
                <w:sz w:val="20"/>
              </w:rPr>
              <w:t>(9)</w:t>
            </w:r>
          </w:p>
        </w:tc>
        <w:tc>
          <w:tcPr>
            <w:tcW w:w="12509"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Otevřenou formální normou se pro účely tohoto zákona rozumí pravidlo, které by</w:t>
            </w:r>
            <w:r>
              <w:rPr>
                <w:rFonts w:ascii="Calibri" w:hAnsi="Calibri"/>
                <w:color w:val="444444"/>
              </w:rPr>
              <w:t>lo vydáno písemně a obsahuje specifikace požadavků na zajištění schopnosti různých programových vybavení vzájemně si poskytovat služby a efektivně spolupracovat.</w:t>
            </w:r>
          </w:p>
        </w:tc>
      </w:tr>
      <w:tr w:rsidR="000C3DE1">
        <w:trPr>
          <w:trHeight w:val="30"/>
          <w:tblCellSpacing w:w="0" w:type="dxa"/>
        </w:trPr>
        <w:tc>
          <w:tcPr>
            <w:tcW w:w="445" w:type="dxa"/>
            <w:tcMar>
              <w:top w:w="30" w:type="dxa"/>
              <w:left w:w="15" w:type="dxa"/>
              <w:bottom w:w="15" w:type="dxa"/>
              <w:right w:w="15" w:type="dxa"/>
            </w:tcMar>
          </w:tcPr>
          <w:p w:rsidR="000C3DE1" w:rsidRDefault="00653923">
            <w:pPr>
              <w:spacing w:after="0"/>
            </w:pPr>
            <w:r>
              <w:rPr>
                <w:rFonts w:ascii="Calibri" w:hAnsi="Calibri"/>
                <w:color w:val="000000"/>
                <w:sz w:val="20"/>
              </w:rPr>
              <w:t>(10)</w:t>
            </w:r>
          </w:p>
        </w:tc>
        <w:tc>
          <w:tcPr>
            <w:tcW w:w="12509"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Metadata jsou pro účely tohoto zákona data popisující souvislosti, obsah a strukturu zaz</w:t>
            </w:r>
            <w:r>
              <w:rPr>
                <w:rFonts w:ascii="Calibri" w:hAnsi="Calibri"/>
                <w:color w:val="444444"/>
              </w:rPr>
              <w:t>namenaných informací a jejich správu v průběhu času.</w:t>
            </w:r>
          </w:p>
        </w:tc>
      </w:tr>
      <w:tr w:rsidR="000C3DE1">
        <w:trPr>
          <w:trHeight w:val="30"/>
          <w:tblCellSpacing w:w="0" w:type="dxa"/>
        </w:trPr>
        <w:tc>
          <w:tcPr>
            <w:tcW w:w="445" w:type="dxa"/>
            <w:tcMar>
              <w:top w:w="30" w:type="dxa"/>
              <w:left w:w="15" w:type="dxa"/>
              <w:bottom w:w="15" w:type="dxa"/>
              <w:right w:w="15" w:type="dxa"/>
            </w:tcMar>
          </w:tcPr>
          <w:p w:rsidR="000C3DE1" w:rsidRDefault="00653923">
            <w:pPr>
              <w:spacing w:after="0"/>
            </w:pPr>
            <w:r>
              <w:rPr>
                <w:rFonts w:ascii="Calibri" w:hAnsi="Calibri"/>
                <w:color w:val="000000"/>
                <w:sz w:val="20"/>
              </w:rPr>
              <w:t>(11)</w:t>
            </w:r>
          </w:p>
        </w:tc>
        <w:tc>
          <w:tcPr>
            <w:tcW w:w="12509"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 xml:space="preserve">Otevřenými daty se pro účely tohoto zákona rozumí informace zveřejňované způsobem umožňujícím dálkový přístup v otevřeném a strojově čitelném formátu, jejichž způsob ani účel následného využití </w:t>
            </w:r>
            <w:r>
              <w:rPr>
                <w:rFonts w:ascii="Calibri" w:hAnsi="Calibri"/>
                <w:color w:val="444444"/>
              </w:rPr>
              <w:t>není omezen a které jsou evidovány v národním katalogu otevřených dat.</w:t>
            </w:r>
          </w:p>
        </w:tc>
      </w:tr>
    </w:tbl>
    <w:p w:rsidR="000C3DE1" w:rsidRDefault="000C3DE1">
      <w:pPr>
        <w:pBdr>
          <w:top w:val="none" w:sz="0" w:space="4" w:color="auto"/>
          <w:right w:val="none" w:sz="0" w:space="4" w:color="auto"/>
        </w:pBdr>
        <w:spacing w:after="0"/>
        <w:jc w:val="right"/>
      </w:pPr>
    </w:p>
    <w:p w:rsidR="000C3DE1" w:rsidRDefault="00653923">
      <w:pPr>
        <w:spacing w:after="0"/>
        <w:jc w:val="center"/>
      </w:pPr>
      <w:bookmarkStart w:id="6" w:name="pf4"/>
      <w:r>
        <w:rPr>
          <w:rFonts w:ascii="Calibri" w:hAnsi="Calibri"/>
          <w:b/>
          <w:color w:val="BA3347"/>
          <w:sz w:val="20"/>
        </w:rPr>
        <w:t>§ 4</w:t>
      </w:r>
    </w:p>
    <w:p w:rsidR="000C3DE1" w:rsidRDefault="00653923">
      <w:pPr>
        <w:spacing w:after="0"/>
        <w:jc w:val="center"/>
      </w:pPr>
      <w:r>
        <w:rPr>
          <w:rFonts w:ascii="Calibri" w:hAnsi="Calibri"/>
          <w:b/>
          <w:color w:val="000000"/>
        </w:rPr>
        <w:t>Poskytování informací</w:t>
      </w:r>
    </w:p>
    <w:tbl>
      <w:tblPr>
        <w:tblW w:w="0" w:type="auto"/>
        <w:tblCellSpacing w:w="0" w:type="dxa"/>
        <w:tblLook w:val="04A0" w:firstRow="1" w:lastRow="0" w:firstColumn="1" w:lastColumn="0" w:noHBand="0" w:noVBand="1"/>
      </w:tblPr>
      <w:tblGrid>
        <w:gridCol w:w="337"/>
        <w:gridCol w:w="8720"/>
      </w:tblGrid>
      <w:tr w:rsidR="000C3DE1">
        <w:trPr>
          <w:trHeight w:val="30"/>
          <w:tblCellSpacing w:w="0" w:type="dxa"/>
        </w:trPr>
        <w:tc>
          <w:tcPr>
            <w:tcW w:w="380" w:type="dxa"/>
            <w:tcMar>
              <w:top w:w="30" w:type="dxa"/>
              <w:left w:w="15" w:type="dxa"/>
              <w:bottom w:w="15" w:type="dxa"/>
              <w:right w:w="15" w:type="dxa"/>
            </w:tcMar>
          </w:tcPr>
          <w:bookmarkEnd w:id="6"/>
          <w:p w:rsidR="000C3DE1" w:rsidRDefault="00653923">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Povinné subjekty poskytují informace na základě žádosti nebo zveřejněním.</w:t>
            </w:r>
          </w:p>
        </w:tc>
      </w:tr>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V případě, že je žadatelem povinný subjekt, je mu poskytována informace za</w:t>
            </w:r>
            <w:r>
              <w:rPr>
                <w:rFonts w:ascii="Calibri" w:hAnsi="Calibri"/>
                <w:color w:val="444444"/>
              </w:rPr>
              <w:t xml:space="preserve"> stejných podmínek jako jiným žadatelům.</w:t>
            </w:r>
          </w:p>
        </w:tc>
      </w:tr>
    </w:tbl>
    <w:p w:rsidR="000C3DE1" w:rsidRDefault="000C3DE1">
      <w:pPr>
        <w:pBdr>
          <w:top w:val="none" w:sz="0" w:space="4" w:color="auto"/>
          <w:right w:val="none" w:sz="0" w:space="4" w:color="auto"/>
        </w:pBdr>
        <w:spacing w:after="0"/>
        <w:jc w:val="right"/>
      </w:pPr>
    </w:p>
    <w:p w:rsidR="000C3DE1" w:rsidRDefault="00653923">
      <w:pPr>
        <w:spacing w:after="0"/>
        <w:jc w:val="center"/>
      </w:pPr>
      <w:bookmarkStart w:id="7" w:name="pf4a"/>
      <w:r>
        <w:rPr>
          <w:rFonts w:ascii="Calibri" w:hAnsi="Calibri"/>
          <w:b/>
          <w:color w:val="BA3347"/>
          <w:sz w:val="20"/>
        </w:rPr>
        <w:t>§ 4a</w:t>
      </w:r>
    </w:p>
    <w:p w:rsidR="000C3DE1" w:rsidRDefault="00653923">
      <w:pPr>
        <w:spacing w:after="0"/>
        <w:jc w:val="center"/>
      </w:pPr>
      <w:r>
        <w:rPr>
          <w:rFonts w:ascii="Calibri" w:hAnsi="Calibri"/>
          <w:b/>
          <w:color w:val="000000"/>
        </w:rPr>
        <w:t>Poskytování informací na žádost</w:t>
      </w:r>
    </w:p>
    <w:tbl>
      <w:tblPr>
        <w:tblW w:w="0" w:type="auto"/>
        <w:tblCellSpacing w:w="0" w:type="dxa"/>
        <w:tblLook w:val="04A0" w:firstRow="1" w:lastRow="0" w:firstColumn="1" w:lastColumn="0" w:noHBand="0" w:noVBand="1"/>
      </w:tblPr>
      <w:tblGrid>
        <w:gridCol w:w="335"/>
        <w:gridCol w:w="8722"/>
      </w:tblGrid>
      <w:tr w:rsidR="000C3DE1">
        <w:trPr>
          <w:trHeight w:val="30"/>
          <w:tblCellSpacing w:w="0" w:type="dxa"/>
        </w:trPr>
        <w:tc>
          <w:tcPr>
            <w:tcW w:w="380" w:type="dxa"/>
            <w:tcMar>
              <w:top w:w="30" w:type="dxa"/>
              <w:left w:w="15" w:type="dxa"/>
              <w:bottom w:w="15" w:type="dxa"/>
              <w:right w:w="15" w:type="dxa"/>
            </w:tcMar>
          </w:tcPr>
          <w:bookmarkEnd w:id="7"/>
          <w:p w:rsidR="000C3DE1" w:rsidRDefault="00653923">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Je-li informace poskytována na základě žádosti, poskytuje se ve formátech a jazycích podle obsahu žádosti o poskytnutí informace, včetně k ní se vztahujících metadat, pokud</w:t>
            </w:r>
            <w:r>
              <w:rPr>
                <w:rFonts w:ascii="Calibri" w:hAnsi="Calibri"/>
                <w:color w:val="444444"/>
              </w:rPr>
              <w:t xml:space="preserve"> tento zákon nestanoví jinak․ Povinný subjekt není povinen měnit formát nebo jazyk informace ani vytvářet k informaci metadata, pokud by taková změna nebo vytvoření metadat byly pro povinný subjekt nepřiměřenou zátěží; v tomto případě vyhoví povinný subjek</w:t>
            </w:r>
            <w:r>
              <w:rPr>
                <w:rFonts w:ascii="Calibri" w:hAnsi="Calibri"/>
                <w:color w:val="444444"/>
              </w:rPr>
              <w:t xml:space="preserve">t žádosti tím, že poskytne informaci </w:t>
            </w:r>
            <w:r>
              <w:rPr>
                <w:rFonts w:ascii="Calibri" w:hAnsi="Calibri"/>
                <w:color w:val="444444"/>
              </w:rPr>
              <w:lastRenderedPageBreak/>
              <w:t>ve formátu nebo jazyce, ve kterých byla vytvořena. Pokud je požadovaná informace součástí většího celku a její vynětí by bylo pro povinný subjekt nepřiměřenou zátěží, poskytne povinný subjekt takový celek v souladu s tí</w:t>
            </w:r>
            <w:r>
              <w:rPr>
                <w:rFonts w:ascii="Calibri" w:hAnsi="Calibri"/>
                <w:color w:val="444444"/>
              </w:rPr>
              <w:t>mto zákonem. Pokud je to možné s přihlédnutím k povaze podané žádosti a způsobu záznamu požadované informace, poskytne povinný subjekt informaci v elektronické podobě.</w:t>
            </w:r>
          </w:p>
        </w:tc>
      </w:tr>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lastRenderedPageBreak/>
              <w:t>(2)</w:t>
            </w:r>
          </w:p>
        </w:tc>
        <w:tc>
          <w:tcPr>
            <w:tcW w:w="1257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 xml:space="preserve">Je-li informace poskytována na základě žádosti, poskytuje se způsobem podle obsahu </w:t>
            </w:r>
            <w:r>
              <w:rPr>
                <w:rFonts w:ascii="Calibri" w:hAnsi="Calibri"/>
                <w:color w:val="444444"/>
              </w:rPr>
              <w:t>žádosti, zejména</w:t>
            </w:r>
          </w:p>
          <w:tbl>
            <w:tblPr>
              <w:tblW w:w="0" w:type="auto"/>
              <w:tblCellSpacing w:w="0" w:type="dxa"/>
              <w:tblLook w:val="04A0" w:firstRow="1" w:lastRow="0" w:firstColumn="1" w:lastColumn="0" w:noHBand="0" w:noVBand="1"/>
            </w:tblPr>
            <w:tblGrid>
              <w:gridCol w:w="314"/>
              <w:gridCol w:w="8333"/>
            </w:tblGrid>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sdělením informace v elektronické nebo listinné podobě,</w:t>
                  </w:r>
                </w:p>
              </w:tc>
            </w:tr>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poskytnutím kopie dokumentu obsahujícího požadovanou informaci,</w:t>
                  </w:r>
                </w:p>
              </w:tc>
            </w:tr>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poskytnutím datového souboru obsahujícího požadovanou informaci,</w:t>
                  </w:r>
                </w:p>
              </w:tc>
            </w:tr>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 xml:space="preserve">nahlédnutím do dokumentu obsahujícího </w:t>
                  </w:r>
                  <w:r>
                    <w:rPr>
                      <w:rFonts w:ascii="Calibri" w:hAnsi="Calibri"/>
                      <w:color w:val="444444"/>
                    </w:rPr>
                    <w:t>požadovanou informaci,</w:t>
                  </w:r>
                </w:p>
              </w:tc>
            </w:tr>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sdílením dat prostřednictvím rozhraní informačního systému, nebo</w:t>
                  </w:r>
                </w:p>
              </w:tc>
            </w:tr>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f)</w:t>
                  </w:r>
                </w:p>
              </w:tc>
              <w:tc>
                <w:tcPr>
                  <w:tcW w:w="1211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umožněním dálkového přístupu k informaci, která se v průběhu času mění, obnovuje, doplňuje nebo opakovaně vytváří, nebo jejím pravidelným předáváním jiným způso</w:t>
                  </w:r>
                  <w:r>
                    <w:rPr>
                      <w:rFonts w:ascii="Calibri" w:hAnsi="Calibri"/>
                      <w:color w:val="444444"/>
                    </w:rPr>
                    <w:t>bem.</w:t>
                  </w:r>
                </w:p>
              </w:tc>
            </w:tr>
          </w:tbl>
          <w:p w:rsidR="000C3DE1" w:rsidRDefault="000C3DE1"/>
        </w:tc>
      </w:tr>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Pokud způsob poskytnutí informace podle odstavce 2 není možný nebo by pro povinný subjekt představoval nepřiměřenou zátěž, vyhoví povinný subjekt žádosti tím, že poskytne informaci jiným způsobem umožňujícím její účinné využití žadatelem.</w:t>
            </w:r>
          </w:p>
        </w:tc>
      </w:tr>
    </w:tbl>
    <w:p w:rsidR="000C3DE1" w:rsidRDefault="000C3DE1">
      <w:pPr>
        <w:pBdr>
          <w:top w:val="none" w:sz="0" w:space="4" w:color="auto"/>
          <w:right w:val="none" w:sz="0" w:space="4" w:color="auto"/>
        </w:pBdr>
        <w:spacing w:after="0"/>
        <w:jc w:val="right"/>
      </w:pPr>
    </w:p>
    <w:p w:rsidR="000C3DE1" w:rsidRDefault="00653923">
      <w:pPr>
        <w:spacing w:after="0"/>
        <w:jc w:val="center"/>
      </w:pPr>
      <w:bookmarkStart w:id="8" w:name="pf4b"/>
      <w:r>
        <w:rPr>
          <w:rFonts w:ascii="Calibri" w:hAnsi="Calibri"/>
          <w:b/>
          <w:color w:val="BA3347"/>
          <w:sz w:val="20"/>
        </w:rPr>
        <w:t>§ 4b</w:t>
      </w:r>
    </w:p>
    <w:p w:rsidR="000C3DE1" w:rsidRDefault="00653923">
      <w:pPr>
        <w:spacing w:after="0"/>
        <w:jc w:val="center"/>
      </w:pPr>
      <w:r>
        <w:rPr>
          <w:rFonts w:ascii="Calibri" w:hAnsi="Calibri"/>
          <w:b/>
          <w:color w:val="000000"/>
        </w:rPr>
        <w:t>Poskytování informací zveřejněním</w:t>
      </w:r>
    </w:p>
    <w:tbl>
      <w:tblPr>
        <w:tblW w:w="0" w:type="auto"/>
        <w:tblCellSpacing w:w="0" w:type="dxa"/>
        <w:tblLook w:val="04A0" w:firstRow="1" w:lastRow="0" w:firstColumn="1" w:lastColumn="0" w:noHBand="0" w:noVBand="1"/>
      </w:tblPr>
      <w:tblGrid>
        <w:gridCol w:w="336"/>
        <w:gridCol w:w="8721"/>
      </w:tblGrid>
      <w:tr w:rsidR="000C3DE1">
        <w:trPr>
          <w:trHeight w:val="30"/>
          <w:tblCellSpacing w:w="0" w:type="dxa"/>
        </w:trPr>
        <w:tc>
          <w:tcPr>
            <w:tcW w:w="380" w:type="dxa"/>
            <w:tcMar>
              <w:top w:w="30" w:type="dxa"/>
              <w:left w:w="15" w:type="dxa"/>
              <w:bottom w:w="15" w:type="dxa"/>
              <w:right w:w="15" w:type="dxa"/>
            </w:tcMar>
          </w:tcPr>
          <w:bookmarkEnd w:id="8"/>
          <w:p w:rsidR="000C3DE1" w:rsidRDefault="00653923">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Informace poskytovaná zveřejněním se poskytuje ve všech formátech a jazycích, ve kterých byla vytvořena; při zveřejnění takové informace v elektronické podobě musí být jeden z těchto formátů otevřený a, je-li to m</w:t>
            </w:r>
            <w:r>
              <w:rPr>
                <w:rFonts w:ascii="Calibri" w:hAnsi="Calibri"/>
                <w:color w:val="444444"/>
              </w:rPr>
              <w:t>ožné, též strojově čitelný. Je-li to možné a vhodné, zveřejní povinný subjekt spolu s informací též metadata, která se k ní vztahují. Formát i metadata by měly co nejvíce splňovat otevřené formální normy.</w:t>
            </w:r>
          </w:p>
        </w:tc>
      </w:tr>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Povinné subjekty zveřejňují informace obsažené</w:t>
            </w:r>
            <w:r>
              <w:rPr>
                <w:rFonts w:ascii="Calibri" w:hAnsi="Calibri"/>
                <w:color w:val="444444"/>
              </w:rPr>
              <w:t xml:space="preserve"> v jimi vedených nebo spravovaných registrech, evidencích, seznamech nebo rejstřících, které jsou na základě zákona každému přístupné a které lze využít při podnikání nebo jiné výdělečné činnosti, ke studijním nebo vědeckým účelům anebo při veřejné kontrol</w:t>
            </w:r>
            <w:r>
              <w:rPr>
                <w:rFonts w:ascii="Calibri" w:hAnsi="Calibri"/>
                <w:color w:val="444444"/>
              </w:rPr>
              <w:t>e povinných subjektů, jako otevřená data. Povinné subjekty zaevidují tyto informace v národním katalogu otevřených dat. Seznam informací podle věty první stanoví prováděcí právní předpis.</w:t>
            </w:r>
          </w:p>
        </w:tc>
      </w:tr>
    </w:tbl>
    <w:p w:rsidR="000C3DE1" w:rsidRDefault="000C3DE1">
      <w:pPr>
        <w:pBdr>
          <w:top w:val="none" w:sz="0" w:space="4" w:color="auto"/>
          <w:right w:val="none" w:sz="0" w:space="4" w:color="auto"/>
        </w:pBdr>
        <w:spacing w:after="0"/>
        <w:jc w:val="right"/>
      </w:pPr>
    </w:p>
    <w:p w:rsidR="000C3DE1" w:rsidRDefault="00653923">
      <w:pPr>
        <w:spacing w:after="0"/>
        <w:jc w:val="center"/>
      </w:pPr>
      <w:bookmarkStart w:id="9" w:name="pf4c"/>
      <w:r>
        <w:rPr>
          <w:rFonts w:ascii="Calibri" w:hAnsi="Calibri"/>
          <w:b/>
          <w:color w:val="BA3347"/>
          <w:sz w:val="20"/>
        </w:rPr>
        <w:t>§ 4c</w:t>
      </w:r>
    </w:p>
    <w:p w:rsidR="000C3DE1" w:rsidRDefault="00653923">
      <w:pPr>
        <w:spacing w:after="0"/>
        <w:jc w:val="center"/>
      </w:pPr>
      <w:r>
        <w:rPr>
          <w:rFonts w:ascii="Calibri" w:hAnsi="Calibri"/>
          <w:b/>
          <w:color w:val="000000"/>
        </w:rPr>
        <w:t>Národní katalog otevřených dat</w:t>
      </w:r>
    </w:p>
    <w:tbl>
      <w:tblPr>
        <w:tblW w:w="0" w:type="auto"/>
        <w:tblCellSpacing w:w="0" w:type="dxa"/>
        <w:tblLook w:val="04A0" w:firstRow="1" w:lastRow="0" w:firstColumn="1" w:lastColumn="0" w:noHBand="0" w:noVBand="1"/>
      </w:tblPr>
      <w:tblGrid>
        <w:gridCol w:w="336"/>
        <w:gridCol w:w="8721"/>
      </w:tblGrid>
      <w:tr w:rsidR="000C3DE1">
        <w:trPr>
          <w:trHeight w:val="30"/>
          <w:tblCellSpacing w:w="0" w:type="dxa"/>
        </w:trPr>
        <w:tc>
          <w:tcPr>
            <w:tcW w:w="380" w:type="dxa"/>
            <w:tcMar>
              <w:top w:w="30" w:type="dxa"/>
              <w:left w:w="15" w:type="dxa"/>
              <w:bottom w:w="15" w:type="dxa"/>
              <w:right w:w="15" w:type="dxa"/>
            </w:tcMar>
          </w:tcPr>
          <w:bookmarkEnd w:id="9"/>
          <w:p w:rsidR="000C3DE1" w:rsidRDefault="00653923">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Národní katalog otevřených</w:t>
            </w:r>
            <w:r>
              <w:rPr>
                <w:rFonts w:ascii="Calibri" w:hAnsi="Calibri"/>
                <w:color w:val="444444"/>
              </w:rPr>
              <w:t xml:space="preserve"> dat je informační systém veřejné správy přístupný způsobem umožňujícím dálkový přístup sloužící k evidování informací zveřejňovaných jako otevřená data.</w:t>
            </w:r>
          </w:p>
        </w:tc>
      </w:tr>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Správcem národního katalogu otevřených dat je Ministerstvo vnitra.</w:t>
            </w:r>
          </w:p>
        </w:tc>
      </w:tr>
    </w:tbl>
    <w:p w:rsidR="000C3DE1" w:rsidRDefault="000C3DE1">
      <w:pPr>
        <w:pBdr>
          <w:top w:val="none" w:sz="0" w:space="4" w:color="auto"/>
          <w:right w:val="none" w:sz="0" w:space="4" w:color="auto"/>
        </w:pBdr>
        <w:spacing w:after="0"/>
        <w:jc w:val="right"/>
      </w:pPr>
    </w:p>
    <w:p w:rsidR="000C3DE1" w:rsidRDefault="00653923">
      <w:pPr>
        <w:spacing w:after="0"/>
        <w:jc w:val="center"/>
      </w:pPr>
      <w:bookmarkStart w:id="10" w:name="pf5"/>
      <w:r>
        <w:rPr>
          <w:rFonts w:ascii="Calibri" w:hAnsi="Calibri"/>
          <w:b/>
          <w:color w:val="BA3347"/>
          <w:sz w:val="20"/>
        </w:rPr>
        <w:t>§ 5</w:t>
      </w:r>
    </w:p>
    <w:p w:rsidR="000C3DE1" w:rsidRDefault="00653923">
      <w:pPr>
        <w:spacing w:after="0"/>
        <w:jc w:val="center"/>
      </w:pPr>
      <w:r>
        <w:rPr>
          <w:rFonts w:ascii="Calibri" w:hAnsi="Calibri"/>
          <w:b/>
          <w:color w:val="000000"/>
        </w:rPr>
        <w:t>Zveřejňování informací</w:t>
      </w:r>
    </w:p>
    <w:tbl>
      <w:tblPr>
        <w:tblW w:w="0" w:type="auto"/>
        <w:tblCellSpacing w:w="0" w:type="dxa"/>
        <w:tblLook w:val="04A0" w:firstRow="1" w:lastRow="0" w:firstColumn="1" w:lastColumn="0" w:noHBand="0" w:noVBand="1"/>
      </w:tblPr>
      <w:tblGrid>
        <w:gridCol w:w="335"/>
        <w:gridCol w:w="8722"/>
      </w:tblGrid>
      <w:tr w:rsidR="000C3DE1">
        <w:trPr>
          <w:trHeight w:val="30"/>
          <w:tblCellSpacing w:w="0" w:type="dxa"/>
        </w:trPr>
        <w:tc>
          <w:tcPr>
            <w:tcW w:w="380" w:type="dxa"/>
            <w:tcMar>
              <w:top w:w="30" w:type="dxa"/>
              <w:left w:w="15" w:type="dxa"/>
              <w:bottom w:w="15" w:type="dxa"/>
              <w:right w:w="15" w:type="dxa"/>
            </w:tcMar>
          </w:tcPr>
          <w:bookmarkEnd w:id="10"/>
          <w:p w:rsidR="000C3DE1" w:rsidRDefault="00653923">
            <w:pPr>
              <w:spacing w:after="0"/>
            </w:pPr>
            <w:r>
              <w:rPr>
                <w:rFonts w:ascii="Calibri" w:hAnsi="Calibri"/>
                <w:color w:val="000000"/>
                <w:sz w:val="20"/>
              </w:rPr>
              <w:lastRenderedPageBreak/>
              <w:t>(</w:t>
            </w:r>
            <w:r>
              <w:rPr>
                <w:rFonts w:ascii="Calibri" w:hAnsi="Calibri"/>
                <w:color w:val="000000"/>
                <w:sz w:val="20"/>
              </w:rPr>
              <w:t>1)</w:t>
            </w:r>
          </w:p>
        </w:tc>
        <w:tc>
          <w:tcPr>
            <w:tcW w:w="1257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Každý povinný subjekt musí pro informování veřejnosti ve svém sídle a svých úřadovnách zveřejnit na místě, které je všeobecně přístupné, jakož i umožnit pořízení jejich kopie, tyto informace:</w:t>
            </w:r>
          </w:p>
          <w:tbl>
            <w:tblPr>
              <w:tblW w:w="0" w:type="auto"/>
              <w:tblCellSpacing w:w="0" w:type="dxa"/>
              <w:tblLook w:val="04A0" w:firstRow="1" w:lastRow="0" w:firstColumn="1" w:lastColumn="0" w:noHBand="0" w:noVBand="1"/>
            </w:tblPr>
            <w:tblGrid>
              <w:gridCol w:w="315"/>
              <w:gridCol w:w="8332"/>
            </w:tblGrid>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 xml:space="preserve">důvod a způsob založení povinného subjektu, včetně </w:t>
                  </w:r>
                  <w:r>
                    <w:rPr>
                      <w:rFonts w:ascii="Calibri" w:hAnsi="Calibri"/>
                      <w:color w:val="444444"/>
                    </w:rPr>
                    <w:t>podmínek a principů, za kterých provozuje svoji činnost,</w:t>
                  </w:r>
                </w:p>
              </w:tc>
            </w:tr>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popis své organizační struktury, místo a způsob, jak získat příslušné informace, kde lze podat žádost či stížnost, předložit návrh, podnět či jiné dožádání anebo obdržet rozhodnutí o právech a po</w:t>
                  </w:r>
                  <w:r>
                    <w:rPr>
                      <w:rFonts w:ascii="Calibri" w:hAnsi="Calibri"/>
                      <w:color w:val="444444"/>
                    </w:rPr>
                    <w:t>vinnostech osob,</w:t>
                  </w:r>
                </w:p>
              </w:tc>
            </w:tr>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místo, lhůtu a způsob, kde lze podat opravný prostředek proti rozhodnutím povinného subjektu o právech a povinnostech osob, a to včetně výslovného uvedení požadavků, které jsou v této souvislosti kladeny na žadatele, jakož i popis post</w:t>
                  </w:r>
                  <w:r>
                    <w:rPr>
                      <w:rFonts w:ascii="Calibri" w:hAnsi="Calibri"/>
                      <w:color w:val="444444"/>
                    </w:rPr>
                    <w:t>upů a pravidel, která je třeba dodržovat při těchto činnostech, a označení příslušného formuláře a způsob a místo, kde lze takový formulář získat,</w:t>
                  </w:r>
                </w:p>
              </w:tc>
            </w:tr>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postup, který musí povinný subjekt dodržovat při vyřizování všech žádostí, návrhů i jiných dožádání občan</w:t>
                  </w:r>
                  <w:r>
                    <w:rPr>
                      <w:rFonts w:ascii="Calibri" w:hAnsi="Calibri"/>
                      <w:color w:val="444444"/>
                    </w:rPr>
                    <w:t>ů, a to včetně příslušných lhůt, které je třeba dodržovat,</w:t>
                  </w:r>
                </w:p>
              </w:tc>
            </w:tr>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přehled nejdůležitějších předpisů, podle nichž povinný subjekt zejména jedná a rozhoduje, které stanovují právo žádat informace a povinnost poskytovat informace a které upravují další práva obč</w:t>
                  </w:r>
                  <w:r>
                    <w:rPr>
                      <w:rFonts w:ascii="Calibri" w:hAnsi="Calibri"/>
                      <w:color w:val="444444"/>
                    </w:rPr>
                    <w:t>anů ve vztahu k povinnému subjektu, a to včetně informace, kde a kdy jsou tyto předpisy poskytnuty k nahlédnutí,</w:t>
                  </w:r>
                </w:p>
              </w:tc>
            </w:tr>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f)</w:t>
                  </w:r>
                </w:p>
              </w:tc>
              <w:tc>
                <w:tcPr>
                  <w:tcW w:w="1211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sazebník úhrad za poskytování informací,</w:t>
                  </w:r>
                </w:p>
              </w:tc>
            </w:tr>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g)</w:t>
                  </w:r>
                </w:p>
              </w:tc>
              <w:tc>
                <w:tcPr>
                  <w:tcW w:w="1211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 xml:space="preserve">výroční zprávu za předcházející kalendářní rok o své činnosti v oblasti poskytování informací </w:t>
                  </w:r>
                  <w:r>
                    <w:rPr>
                      <w:rFonts w:ascii="Calibri" w:hAnsi="Calibri"/>
                      <w:color w:val="444444"/>
                    </w:rPr>
                    <w:t>(§ 18),</w:t>
                  </w:r>
                </w:p>
              </w:tc>
            </w:tr>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h)</w:t>
                  </w:r>
                </w:p>
              </w:tc>
              <w:tc>
                <w:tcPr>
                  <w:tcW w:w="1211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výhradní licence poskytnuté podle § 14a odst. 4,</w:t>
                  </w:r>
                </w:p>
              </w:tc>
            </w:tr>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i)</w:t>
                  </w:r>
                </w:p>
              </w:tc>
              <w:tc>
                <w:tcPr>
                  <w:tcW w:w="1211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usnesení nadřízeného orgánu o výši úhrad vydaná podle § 16a odst. 7,</w:t>
                  </w:r>
                </w:p>
              </w:tc>
            </w:tr>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j)</w:t>
                  </w:r>
                </w:p>
              </w:tc>
              <w:tc>
                <w:tcPr>
                  <w:tcW w:w="1211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elektronickou adresu podatelny.</w:t>
                  </w:r>
                </w:p>
              </w:tc>
            </w:tr>
          </w:tbl>
          <w:p w:rsidR="000C3DE1" w:rsidRDefault="000C3DE1"/>
        </w:tc>
      </w:tr>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Povinné subjekty jsou ve svém sídle povinny v úředních hodinách zpřístupnit</w:t>
            </w:r>
          </w:p>
          <w:tbl>
            <w:tblPr>
              <w:tblW w:w="0" w:type="auto"/>
              <w:tblCellSpacing w:w="0" w:type="dxa"/>
              <w:tblLook w:val="04A0" w:firstRow="1" w:lastRow="0" w:firstColumn="1" w:lastColumn="0" w:noHBand="0" w:noVBand="1"/>
            </w:tblPr>
            <w:tblGrid>
              <w:gridCol w:w="315"/>
              <w:gridCol w:w="8332"/>
            </w:tblGrid>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právní předpisy vydávané v rámci jejich působnosti,</w:t>
                  </w:r>
                </w:p>
              </w:tc>
            </w:tr>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seznamy hlavních dokumentů, zejména koncepční, strategické a programové povahy, které mohou být poskytnuty podle tohoto zákona včetně případných návrhů licenčních smluv</w:t>
                  </w:r>
                  <w:r>
                    <w:rPr>
                      <w:rFonts w:ascii="Calibri" w:hAnsi="Calibri"/>
                      <w:color w:val="444444"/>
                    </w:rPr>
                    <w:t>2b</w:t>
                  </w:r>
                  <w:r>
                    <w:rPr>
                      <w:rFonts w:ascii="Calibri" w:hAnsi="Calibri"/>
                      <w:color w:val="444444"/>
                    </w:rPr>
                    <w:t xml:space="preserve"> podle § 14a, a to tak, aby do</w:t>
                  </w:r>
                  <w:r>
                    <w:rPr>
                      <w:rFonts w:ascii="Calibri" w:hAnsi="Calibri"/>
                      <w:color w:val="444444"/>
                    </w:rPr>
                    <w:t xml:space="preserve"> nich mohl každý nahlédnout a pořídit si opis, výpis nebo kopii.</w:t>
                  </w:r>
                </w:p>
              </w:tc>
            </w:tr>
          </w:tbl>
          <w:p w:rsidR="000C3DE1" w:rsidRDefault="000C3DE1"/>
        </w:tc>
      </w:tr>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 xml:space="preserve">Do 15 dnů od poskytnutí informací na žádost povinný subjekt tyto informace zveřejní způsobem umožňujícím dálkový přístup. O informacích poskytnutých způsobem podle § 4a odst. 2 písm. </w:t>
            </w:r>
            <w:r>
              <w:rPr>
                <w:rFonts w:ascii="Calibri" w:hAnsi="Calibri"/>
                <w:color w:val="444444"/>
              </w:rPr>
              <w:t>e) a f), informacích poskytnutých v jiné než elektronické podobě, nebo mimořádně rozsáhlých elektronicky poskytnutých informacích postačí zveřejnit doprovodnou informaci vyjadřující jejich obsah.</w:t>
            </w:r>
          </w:p>
        </w:tc>
      </w:tr>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Povinné subjekty jsou povinny zveřejňovat informace uve</w:t>
            </w:r>
            <w:r>
              <w:rPr>
                <w:rFonts w:ascii="Calibri" w:hAnsi="Calibri"/>
                <w:color w:val="444444"/>
              </w:rPr>
              <w:t>dené v odstavci 1 a 2 též způsobem umožňujícím dálkový přístup. Tato povinnost se nevztahuje na povinné subjekty, které jsou pouze fyzickými osobami. V případě informací uvedených v odstavci 2 písm. a) postačuje ke splnění této povinnosti uvedení odkazu na</w:t>
            </w:r>
            <w:r>
              <w:rPr>
                <w:rFonts w:ascii="Calibri" w:hAnsi="Calibri"/>
                <w:color w:val="444444"/>
              </w:rPr>
              <w:t xml:space="preserve"> místo, kde jsou tyto informace již zveřejněny </w:t>
            </w:r>
            <w:r>
              <w:rPr>
                <w:rFonts w:ascii="Calibri" w:hAnsi="Calibri"/>
                <w:color w:val="444444"/>
              </w:rPr>
              <w:lastRenderedPageBreak/>
              <w:t>způsobem umožňujícím dálkový přístup. Strukturu zveřejňovaných informací stanoví prováděcí právní předpis.</w:t>
            </w:r>
          </w:p>
        </w:tc>
      </w:tr>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lastRenderedPageBreak/>
              <w:t>(5)</w:t>
            </w:r>
          </w:p>
        </w:tc>
        <w:tc>
          <w:tcPr>
            <w:tcW w:w="1257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Povinné subjekty, které vedou a spravují registry, evidence, seznamy nebo rejstříky obsahující in</w:t>
            </w:r>
            <w:r>
              <w:rPr>
                <w:rFonts w:ascii="Calibri" w:hAnsi="Calibri"/>
                <w:color w:val="444444"/>
              </w:rPr>
              <w:t>formace, které jsou na základě zvláštního zákona každému přístupné, jsou tyto informace povinny zveřejňovat v přehledné formě způsobem umožňujícím i dálkový přístup. Na tyto subjekty se pro tento účel nevztahuje povinnost zamezit sdružování informací podle</w:t>
            </w:r>
            <w:r>
              <w:rPr>
                <w:rFonts w:ascii="Calibri" w:hAnsi="Calibri"/>
                <w:color w:val="444444"/>
              </w:rPr>
              <w:t xml:space="preserve"> zvláštního právního předpisu.</w:t>
            </w:r>
            <w:r>
              <w:rPr>
                <w:rFonts w:ascii="Calibri" w:hAnsi="Calibri"/>
                <w:color w:val="444444"/>
              </w:rPr>
              <w:t>3a</w:t>
            </w:r>
          </w:p>
        </w:tc>
      </w:tr>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(6)</w:t>
            </w:r>
          </w:p>
        </w:tc>
        <w:tc>
          <w:tcPr>
            <w:tcW w:w="1257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Povinnost zveřejnit informace podle odstavců 4 a 5 splní povinný subjekt tím, že je způsobem umožňujícím dálkový přístup bez zbytečného odkladu zpřístupní správci portálu veřejné správy nebo mu je předá. Formu a datový</w:t>
            </w:r>
            <w:r>
              <w:rPr>
                <w:rFonts w:ascii="Calibri" w:hAnsi="Calibri"/>
                <w:color w:val="444444"/>
              </w:rPr>
              <w:t xml:space="preserve"> formát zpřístupňovaných a předávaných informací stanoví prováděcí právní předpis.</w:t>
            </w:r>
          </w:p>
        </w:tc>
      </w:tr>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(7)</w:t>
            </w:r>
          </w:p>
        </w:tc>
        <w:tc>
          <w:tcPr>
            <w:tcW w:w="1257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Povinný subjekt může informace podle odstavce 1 zveřejnit i dalšími způsoby a s výjimkami uvedenými v tomto zákoně může zveřejnit i další informace.</w:t>
            </w:r>
          </w:p>
        </w:tc>
      </w:tr>
    </w:tbl>
    <w:p w:rsidR="000C3DE1" w:rsidRDefault="000C3DE1">
      <w:pPr>
        <w:pBdr>
          <w:top w:val="none" w:sz="0" w:space="4" w:color="auto"/>
          <w:right w:val="none" w:sz="0" w:space="4" w:color="auto"/>
        </w:pBdr>
        <w:spacing w:after="0"/>
        <w:jc w:val="right"/>
      </w:pPr>
    </w:p>
    <w:p w:rsidR="000C3DE1" w:rsidRDefault="00653923">
      <w:pPr>
        <w:spacing w:after="0"/>
        <w:jc w:val="center"/>
      </w:pPr>
      <w:bookmarkStart w:id="11" w:name="pf6"/>
      <w:r>
        <w:rPr>
          <w:rFonts w:ascii="Calibri" w:hAnsi="Calibri"/>
          <w:b/>
          <w:color w:val="BA3347"/>
          <w:sz w:val="20"/>
        </w:rPr>
        <w:t>§ 6</w:t>
      </w:r>
    </w:p>
    <w:p w:rsidR="000C3DE1" w:rsidRDefault="00653923">
      <w:pPr>
        <w:spacing w:after="0"/>
        <w:jc w:val="center"/>
      </w:pPr>
      <w:r>
        <w:rPr>
          <w:rFonts w:ascii="Calibri" w:hAnsi="Calibri"/>
          <w:b/>
          <w:color w:val="000000"/>
        </w:rPr>
        <w:t xml:space="preserve">Odkaz na </w:t>
      </w:r>
      <w:r>
        <w:rPr>
          <w:rFonts w:ascii="Calibri" w:hAnsi="Calibri"/>
          <w:b/>
          <w:color w:val="000000"/>
        </w:rPr>
        <w:t>zveřejněnou informaci</w:t>
      </w:r>
    </w:p>
    <w:tbl>
      <w:tblPr>
        <w:tblW w:w="0" w:type="auto"/>
        <w:tblCellSpacing w:w="0" w:type="dxa"/>
        <w:tblLook w:val="04A0" w:firstRow="1" w:lastRow="0" w:firstColumn="1" w:lastColumn="0" w:noHBand="0" w:noVBand="1"/>
      </w:tblPr>
      <w:tblGrid>
        <w:gridCol w:w="337"/>
        <w:gridCol w:w="8720"/>
      </w:tblGrid>
      <w:tr w:rsidR="000C3DE1">
        <w:trPr>
          <w:trHeight w:val="30"/>
          <w:tblCellSpacing w:w="0" w:type="dxa"/>
        </w:trPr>
        <w:tc>
          <w:tcPr>
            <w:tcW w:w="380" w:type="dxa"/>
            <w:tcMar>
              <w:top w:w="30" w:type="dxa"/>
              <w:left w:w="15" w:type="dxa"/>
              <w:bottom w:w="15" w:type="dxa"/>
              <w:right w:w="15" w:type="dxa"/>
            </w:tcMar>
          </w:tcPr>
          <w:bookmarkEnd w:id="11"/>
          <w:p w:rsidR="000C3DE1" w:rsidRDefault="00653923">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Pokud žádost o poskytnutí informace směřuje k poskytnutí zveřejněné informace, může povinný subjekt co nejdříve, nejpozději však do sedmi dnů, místo poskytnutí informace sdělit žadateli údaje umožňující vyhledání a získání zveřejn</w:t>
            </w:r>
            <w:r>
              <w:rPr>
                <w:rFonts w:ascii="Calibri" w:hAnsi="Calibri"/>
                <w:color w:val="444444"/>
              </w:rPr>
              <w:t>ěné informace, zejména odkaz na internetovou stránku, kde se informace nachází.</w:t>
            </w:r>
          </w:p>
        </w:tc>
      </w:tr>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Pokud žadatel trvá na přímém poskytnutí zveřejněné informace, povinný subjekt mu ji poskytne; to neplatí, pokud byla žádost o poskytnutí informace podána elektronicky a po</w:t>
            </w:r>
            <w:r>
              <w:rPr>
                <w:rFonts w:ascii="Calibri" w:hAnsi="Calibri"/>
                <w:color w:val="444444"/>
              </w:rPr>
              <w:t>kud je požadovaná informace zveřejněna způsobem umožňujícím dálkový přístup a žadateli byl sdělen odkaz na internetovou stránku, kde se informace nachází.</w:t>
            </w:r>
          </w:p>
        </w:tc>
      </w:tr>
    </w:tbl>
    <w:p w:rsidR="000C3DE1" w:rsidRDefault="000C3DE1">
      <w:pPr>
        <w:pBdr>
          <w:top w:val="none" w:sz="0" w:space="4" w:color="auto"/>
          <w:right w:val="none" w:sz="0" w:space="4" w:color="auto"/>
        </w:pBdr>
        <w:spacing w:after="0"/>
        <w:jc w:val="right"/>
      </w:pPr>
    </w:p>
    <w:p w:rsidR="000C3DE1" w:rsidRDefault="00653923">
      <w:pPr>
        <w:spacing w:after="0"/>
        <w:jc w:val="center"/>
      </w:pPr>
      <w:bookmarkStart w:id="12" w:name="pf7"/>
      <w:r>
        <w:rPr>
          <w:rFonts w:ascii="Calibri" w:hAnsi="Calibri"/>
          <w:b/>
          <w:color w:val="BA3347"/>
          <w:sz w:val="20"/>
        </w:rPr>
        <w:t>§ 7</w:t>
      </w:r>
    </w:p>
    <w:p w:rsidR="000C3DE1" w:rsidRDefault="00653923">
      <w:pPr>
        <w:spacing w:after="0"/>
        <w:jc w:val="center"/>
      </w:pPr>
      <w:r>
        <w:rPr>
          <w:rFonts w:ascii="Calibri" w:hAnsi="Calibri"/>
          <w:b/>
          <w:color w:val="000000"/>
        </w:rPr>
        <w:t>Ochrana utajovaných informací</w:t>
      </w:r>
    </w:p>
    <w:bookmarkEnd w:id="12"/>
    <w:p w:rsidR="000C3DE1" w:rsidRDefault="00653923">
      <w:pPr>
        <w:spacing w:after="60"/>
        <w:jc w:val="both"/>
      </w:pPr>
      <w:r>
        <w:rPr>
          <w:rFonts w:ascii="Calibri" w:hAnsi="Calibri"/>
          <w:color w:val="444444"/>
          <w:sz w:val="20"/>
        </w:rPr>
        <w:t>Je-li požadovaná informace v souladu s právními předpisy</w:t>
      </w:r>
      <w:r>
        <w:rPr>
          <w:rFonts w:ascii="Calibri" w:hAnsi="Calibri"/>
          <w:color w:val="444444"/>
        </w:rPr>
        <w:t>4</w:t>
      </w:r>
      <w:r>
        <w:rPr>
          <w:rFonts w:ascii="Calibri" w:hAnsi="Calibri"/>
          <w:color w:val="444444"/>
          <w:sz w:val="20"/>
        </w:rPr>
        <w:t xml:space="preserve"> označena za utajovanou informaci, k níž žadatel nemá oprávněný přístup, povinný subjekt ji neposkytne.</w:t>
      </w:r>
    </w:p>
    <w:p w:rsidR="000C3DE1" w:rsidRDefault="000C3DE1">
      <w:pPr>
        <w:pBdr>
          <w:top w:val="none" w:sz="0" w:space="4" w:color="auto"/>
          <w:right w:val="none" w:sz="0" w:space="4" w:color="auto"/>
        </w:pBdr>
        <w:spacing w:after="0"/>
        <w:jc w:val="right"/>
      </w:pPr>
    </w:p>
    <w:p w:rsidR="000C3DE1" w:rsidRDefault="00653923">
      <w:pPr>
        <w:spacing w:after="0"/>
        <w:jc w:val="center"/>
      </w:pPr>
      <w:bookmarkStart w:id="13" w:name="pf8"/>
      <w:r>
        <w:rPr>
          <w:rFonts w:ascii="Calibri" w:hAnsi="Calibri"/>
          <w:b/>
          <w:color w:val="BA3347"/>
          <w:sz w:val="20"/>
        </w:rPr>
        <w:t>§ 8</w:t>
      </w:r>
    </w:p>
    <w:p w:rsidR="000C3DE1" w:rsidRDefault="00653923">
      <w:pPr>
        <w:spacing w:after="60"/>
      </w:pPr>
      <w:r>
        <w:rPr>
          <w:rFonts w:ascii="Calibri" w:hAnsi="Calibri"/>
          <w:i/>
          <w:color w:val="444444"/>
        </w:rPr>
        <w:t>zrušen</w:t>
      </w:r>
    </w:p>
    <w:bookmarkEnd w:id="13"/>
    <w:p w:rsidR="000C3DE1" w:rsidRDefault="000C3DE1">
      <w:pPr>
        <w:pBdr>
          <w:top w:val="none" w:sz="0" w:space="4" w:color="auto"/>
          <w:right w:val="none" w:sz="0" w:space="4" w:color="auto"/>
        </w:pBdr>
        <w:spacing w:after="0"/>
        <w:jc w:val="right"/>
      </w:pPr>
    </w:p>
    <w:p w:rsidR="000C3DE1" w:rsidRDefault="00653923">
      <w:pPr>
        <w:spacing w:after="0"/>
        <w:jc w:val="center"/>
      </w:pPr>
      <w:bookmarkStart w:id="14" w:name="pf8a"/>
      <w:r>
        <w:rPr>
          <w:rFonts w:ascii="Calibri" w:hAnsi="Calibri"/>
          <w:b/>
          <w:color w:val="BA3347"/>
          <w:sz w:val="20"/>
        </w:rPr>
        <w:t>§ 8a</w:t>
      </w:r>
    </w:p>
    <w:p w:rsidR="000C3DE1" w:rsidRDefault="00653923">
      <w:pPr>
        <w:spacing w:after="0"/>
        <w:jc w:val="center"/>
      </w:pPr>
      <w:r>
        <w:rPr>
          <w:rFonts w:ascii="Calibri" w:hAnsi="Calibri"/>
          <w:b/>
          <w:color w:val="000000"/>
        </w:rPr>
        <w:t>[Citlivé informace]</w:t>
      </w:r>
    </w:p>
    <w:bookmarkEnd w:id="14"/>
    <w:p w:rsidR="000C3DE1" w:rsidRDefault="00653923">
      <w:pPr>
        <w:spacing w:after="60"/>
        <w:jc w:val="both"/>
      </w:pPr>
      <w:r>
        <w:rPr>
          <w:rFonts w:ascii="Calibri" w:hAnsi="Calibri"/>
          <w:color w:val="444444"/>
          <w:sz w:val="20"/>
        </w:rPr>
        <w:t>Informace týkající se osobnosti, projevů osobní povahy, soukromí fyzické osoby a osobní údaje povinný subjekt posk</w:t>
      </w:r>
      <w:r>
        <w:rPr>
          <w:rFonts w:ascii="Calibri" w:hAnsi="Calibri"/>
          <w:color w:val="444444"/>
          <w:sz w:val="20"/>
        </w:rPr>
        <w:t>ytne jen v souladu s právními předpisy, upravujícími jejich ochranu</w:t>
      </w:r>
      <w:r>
        <w:rPr>
          <w:rFonts w:ascii="Calibri" w:hAnsi="Calibri"/>
          <w:color w:val="444444"/>
        </w:rPr>
        <w:t>4a</w:t>
      </w:r>
      <w:r>
        <w:rPr>
          <w:rFonts w:ascii="Calibri" w:hAnsi="Calibri"/>
          <w:color w:val="444444"/>
          <w:sz w:val="20"/>
        </w:rPr>
        <w:t>.</w:t>
      </w:r>
    </w:p>
    <w:p w:rsidR="000C3DE1" w:rsidRDefault="000C3DE1">
      <w:pPr>
        <w:pBdr>
          <w:top w:val="none" w:sz="0" w:space="4" w:color="auto"/>
          <w:right w:val="none" w:sz="0" w:space="4" w:color="auto"/>
        </w:pBdr>
        <w:spacing w:after="0"/>
        <w:jc w:val="right"/>
      </w:pPr>
    </w:p>
    <w:p w:rsidR="000C3DE1" w:rsidRDefault="00653923">
      <w:pPr>
        <w:spacing w:after="0"/>
        <w:jc w:val="center"/>
      </w:pPr>
      <w:bookmarkStart w:id="15" w:name="pf8b"/>
      <w:r>
        <w:rPr>
          <w:rFonts w:ascii="Calibri" w:hAnsi="Calibri"/>
          <w:b/>
          <w:color w:val="BA3347"/>
          <w:sz w:val="20"/>
        </w:rPr>
        <w:t>§ 8b</w:t>
      </w:r>
    </w:p>
    <w:p w:rsidR="000C3DE1" w:rsidRDefault="00653923">
      <w:pPr>
        <w:spacing w:after="0"/>
        <w:jc w:val="center"/>
      </w:pPr>
      <w:r>
        <w:rPr>
          <w:rFonts w:ascii="Calibri" w:hAnsi="Calibri"/>
          <w:b/>
          <w:color w:val="000000"/>
        </w:rPr>
        <w:t>Příjemci veřejných prostředků</w:t>
      </w:r>
    </w:p>
    <w:tbl>
      <w:tblPr>
        <w:tblW w:w="0" w:type="auto"/>
        <w:tblCellSpacing w:w="0" w:type="dxa"/>
        <w:tblLook w:val="04A0" w:firstRow="1" w:lastRow="0" w:firstColumn="1" w:lastColumn="0" w:noHBand="0" w:noVBand="1"/>
      </w:tblPr>
      <w:tblGrid>
        <w:gridCol w:w="335"/>
        <w:gridCol w:w="8722"/>
      </w:tblGrid>
      <w:tr w:rsidR="000C3DE1">
        <w:trPr>
          <w:trHeight w:val="30"/>
          <w:tblCellSpacing w:w="0" w:type="dxa"/>
        </w:trPr>
        <w:tc>
          <w:tcPr>
            <w:tcW w:w="380" w:type="dxa"/>
            <w:tcMar>
              <w:top w:w="30" w:type="dxa"/>
              <w:left w:w="15" w:type="dxa"/>
              <w:bottom w:w="15" w:type="dxa"/>
              <w:right w:w="15" w:type="dxa"/>
            </w:tcMar>
          </w:tcPr>
          <w:bookmarkEnd w:id="15"/>
          <w:p w:rsidR="000C3DE1" w:rsidRDefault="00653923">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Povinný subjekt poskytne základní osobní údaje</w:t>
            </w:r>
            <w:r>
              <w:rPr>
                <w:rFonts w:ascii="Calibri" w:hAnsi="Calibri"/>
                <w:color w:val="444444"/>
              </w:rPr>
              <w:t>4b</w:t>
            </w:r>
            <w:r>
              <w:rPr>
                <w:rFonts w:ascii="Calibri" w:hAnsi="Calibri"/>
                <w:color w:val="444444"/>
              </w:rPr>
              <w:t xml:space="preserve"> o osobě, které poskytl veřejné prostředky.</w:t>
            </w:r>
          </w:p>
        </w:tc>
      </w:tr>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lastRenderedPageBreak/>
              <w:t>(2)</w:t>
            </w:r>
          </w:p>
        </w:tc>
        <w:tc>
          <w:tcPr>
            <w:tcW w:w="1257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Ustanovení odstavce 1 se nevztahuje na poskytování veřejných prostředků podle zákonů v oblasti sociální, poskytování zdravotních služeb, hmotného zabezpečení v nezaměstnanosti, státní podpory stavebního spoření a státní pomoci při obnově území</w:t>
            </w:r>
            <w:r>
              <w:rPr>
                <w:rFonts w:ascii="Calibri" w:hAnsi="Calibri"/>
                <w:color w:val="444444"/>
              </w:rPr>
              <w:t>4c</w:t>
            </w:r>
            <w:r>
              <w:rPr>
                <w:rFonts w:ascii="Calibri" w:hAnsi="Calibri"/>
                <w:color w:val="444444"/>
              </w:rPr>
              <w:t>.</w:t>
            </w:r>
          </w:p>
        </w:tc>
      </w:tr>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Zákl</w:t>
            </w:r>
            <w:r>
              <w:rPr>
                <w:rFonts w:ascii="Calibri" w:hAnsi="Calibri"/>
                <w:color w:val="444444"/>
              </w:rPr>
              <w:t>adní osobní údaje podle odstavce 1 se poskytnou pouze v tomto rozsahu: jméno, příjmení, rok narození, obec, kde má příjemce trvalý pobyt, výše, účel a podmínky poskytnutých veřejných prostředků.</w:t>
            </w:r>
          </w:p>
        </w:tc>
      </w:tr>
    </w:tbl>
    <w:p w:rsidR="000C3DE1" w:rsidRDefault="000C3DE1">
      <w:pPr>
        <w:pBdr>
          <w:top w:val="none" w:sz="0" w:space="4" w:color="auto"/>
          <w:right w:val="none" w:sz="0" w:space="4" w:color="auto"/>
        </w:pBdr>
        <w:spacing w:after="0"/>
        <w:jc w:val="right"/>
      </w:pPr>
    </w:p>
    <w:p w:rsidR="000C3DE1" w:rsidRDefault="00653923">
      <w:pPr>
        <w:spacing w:after="0"/>
        <w:jc w:val="center"/>
      </w:pPr>
      <w:bookmarkStart w:id="16" w:name="pf9"/>
      <w:r>
        <w:rPr>
          <w:rFonts w:ascii="Calibri" w:hAnsi="Calibri"/>
          <w:b/>
          <w:color w:val="BA3347"/>
          <w:sz w:val="20"/>
        </w:rPr>
        <w:t>§ 9</w:t>
      </w:r>
    </w:p>
    <w:p w:rsidR="000C3DE1" w:rsidRDefault="00653923">
      <w:pPr>
        <w:spacing w:after="0"/>
        <w:jc w:val="center"/>
      </w:pPr>
      <w:r>
        <w:rPr>
          <w:rFonts w:ascii="Calibri" w:hAnsi="Calibri"/>
          <w:b/>
          <w:color w:val="000000"/>
        </w:rPr>
        <w:t>Ochrana obchodního tajemství</w:t>
      </w:r>
    </w:p>
    <w:bookmarkEnd w:id="16"/>
    <w:p w:rsidR="000C3DE1" w:rsidRDefault="00653923">
      <w:pPr>
        <w:spacing w:after="60"/>
        <w:jc w:val="both"/>
      </w:pPr>
      <w:r>
        <w:rPr>
          <w:rFonts w:ascii="Calibri" w:hAnsi="Calibri"/>
          <w:i/>
          <w:color w:val="444444"/>
          <w:sz w:val="16"/>
        </w:rPr>
        <w:t xml:space="preserve">Poznámka pod čarou č. 6), </w:t>
      </w:r>
      <w:r>
        <w:rPr>
          <w:rFonts w:ascii="Calibri" w:hAnsi="Calibri"/>
          <w:i/>
          <w:color w:val="444444"/>
          <w:sz w:val="16"/>
        </w:rPr>
        <w:t xml:space="preserve">odkaz na ustanovení </w:t>
      </w:r>
      <w:hyperlink r:id="rId5">
        <w:r>
          <w:rPr>
            <w:rFonts w:ascii="Calibri" w:hAnsi="Calibri"/>
            <w:i/>
            <w:color w:val="853536"/>
            <w:sz w:val="16"/>
          </w:rPr>
          <w:t>§ 17</w:t>
        </w:r>
      </w:hyperlink>
      <w:r>
        <w:rPr>
          <w:rFonts w:ascii="Calibri" w:hAnsi="Calibri"/>
          <w:i/>
          <w:color w:val="444444"/>
          <w:sz w:val="16"/>
        </w:rPr>
        <w:t xml:space="preserve"> zákona č. 513/1991 Sb., není ode dne 1. ledna 2014 aktuální.</w:t>
      </w:r>
    </w:p>
    <w:tbl>
      <w:tblPr>
        <w:tblW w:w="0" w:type="auto"/>
        <w:tblCellSpacing w:w="0" w:type="dxa"/>
        <w:tblLook w:val="04A0" w:firstRow="1" w:lastRow="0" w:firstColumn="1" w:lastColumn="0" w:noHBand="0" w:noVBand="1"/>
      </w:tblPr>
      <w:tblGrid>
        <w:gridCol w:w="337"/>
        <w:gridCol w:w="8720"/>
      </w:tblGrid>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Pokud je požadovaná informace obchodním tajemstvím</w:t>
            </w:r>
            <w:r>
              <w:rPr>
                <w:rFonts w:ascii="Calibri" w:hAnsi="Calibri"/>
                <w:color w:val="444444"/>
              </w:rPr>
              <w:t>6</w:t>
            </w:r>
            <w:r>
              <w:rPr>
                <w:rFonts w:ascii="Calibri" w:hAnsi="Calibri"/>
                <w:color w:val="444444"/>
              </w:rPr>
              <w:t xml:space="preserve">, povinný </w:t>
            </w:r>
            <w:r>
              <w:rPr>
                <w:rFonts w:ascii="Calibri" w:hAnsi="Calibri"/>
                <w:color w:val="444444"/>
              </w:rPr>
              <w:t>subjekt ji neposkytne.</w:t>
            </w:r>
          </w:p>
        </w:tc>
      </w:tr>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Při poskytování informace, která se týká používání veřejných prostředků, se nepovažuje poskytnutí informace o rozsahu a příjemci těchto prostředků za porušení obchodního tajemství.</w:t>
            </w:r>
          </w:p>
        </w:tc>
      </w:tr>
    </w:tbl>
    <w:p w:rsidR="000C3DE1" w:rsidRDefault="000C3DE1">
      <w:pPr>
        <w:pBdr>
          <w:top w:val="none" w:sz="0" w:space="4" w:color="auto"/>
          <w:right w:val="none" w:sz="0" w:space="4" w:color="auto"/>
        </w:pBdr>
        <w:spacing w:after="0"/>
        <w:jc w:val="right"/>
      </w:pPr>
    </w:p>
    <w:p w:rsidR="000C3DE1" w:rsidRDefault="00653923">
      <w:pPr>
        <w:spacing w:after="0"/>
        <w:jc w:val="center"/>
      </w:pPr>
      <w:bookmarkStart w:id="17" w:name="pf10"/>
      <w:r>
        <w:rPr>
          <w:rFonts w:ascii="Calibri" w:hAnsi="Calibri"/>
          <w:b/>
          <w:color w:val="BA3347"/>
          <w:sz w:val="20"/>
        </w:rPr>
        <w:t>§ 10</w:t>
      </w:r>
    </w:p>
    <w:p w:rsidR="000C3DE1" w:rsidRDefault="00653923">
      <w:pPr>
        <w:spacing w:after="0"/>
        <w:jc w:val="center"/>
      </w:pPr>
      <w:r>
        <w:rPr>
          <w:rFonts w:ascii="Calibri" w:hAnsi="Calibri"/>
          <w:b/>
          <w:color w:val="000000"/>
        </w:rPr>
        <w:t>Ochrana důvěrnosti majetkových poměrů</w:t>
      </w:r>
    </w:p>
    <w:bookmarkEnd w:id="17"/>
    <w:p w:rsidR="000C3DE1" w:rsidRDefault="00653923">
      <w:pPr>
        <w:spacing w:after="60"/>
        <w:jc w:val="both"/>
      </w:pPr>
      <w:r>
        <w:rPr>
          <w:rFonts w:ascii="Calibri" w:hAnsi="Calibri"/>
          <w:color w:val="444444"/>
          <w:sz w:val="20"/>
        </w:rPr>
        <w:t>Informace o majetkových poměrech osoby, která není povinným subjektem, získané na základě zákonů o daních, poplatcích, penzijním nebo zdravotním pojištění anebo sociálním zabezpečení</w:t>
      </w:r>
      <w:r>
        <w:rPr>
          <w:rFonts w:ascii="Calibri" w:hAnsi="Calibri"/>
          <w:color w:val="444444"/>
        </w:rPr>
        <w:t>8</w:t>
      </w:r>
      <w:r>
        <w:rPr>
          <w:rFonts w:ascii="Calibri" w:hAnsi="Calibri"/>
          <w:color w:val="444444"/>
          <w:sz w:val="20"/>
        </w:rPr>
        <w:t xml:space="preserve"> povinný subjekt podle tohoto zákona neposkytne.</w:t>
      </w:r>
    </w:p>
    <w:p w:rsidR="000C3DE1" w:rsidRDefault="000C3DE1">
      <w:pPr>
        <w:pBdr>
          <w:top w:val="none" w:sz="0" w:space="4" w:color="auto"/>
          <w:right w:val="none" w:sz="0" w:space="4" w:color="auto"/>
        </w:pBdr>
        <w:spacing w:after="0"/>
        <w:jc w:val="right"/>
      </w:pPr>
    </w:p>
    <w:p w:rsidR="000C3DE1" w:rsidRDefault="00653923">
      <w:pPr>
        <w:spacing w:after="0"/>
        <w:jc w:val="center"/>
      </w:pPr>
      <w:bookmarkStart w:id="18" w:name="pf11"/>
      <w:r>
        <w:rPr>
          <w:rFonts w:ascii="Calibri" w:hAnsi="Calibri"/>
          <w:b/>
          <w:color w:val="BA3347"/>
          <w:sz w:val="20"/>
        </w:rPr>
        <w:t>§ 11</w:t>
      </w:r>
    </w:p>
    <w:p w:rsidR="000C3DE1" w:rsidRDefault="00653923">
      <w:pPr>
        <w:spacing w:after="0"/>
        <w:jc w:val="center"/>
      </w:pPr>
      <w:r>
        <w:rPr>
          <w:rFonts w:ascii="Calibri" w:hAnsi="Calibri"/>
          <w:b/>
          <w:color w:val="000000"/>
        </w:rPr>
        <w:t>Další omezení práv</w:t>
      </w:r>
      <w:r>
        <w:rPr>
          <w:rFonts w:ascii="Calibri" w:hAnsi="Calibri"/>
          <w:b/>
          <w:color w:val="000000"/>
        </w:rPr>
        <w:t>a na informace</w:t>
      </w:r>
    </w:p>
    <w:tbl>
      <w:tblPr>
        <w:tblW w:w="0" w:type="auto"/>
        <w:tblCellSpacing w:w="0" w:type="dxa"/>
        <w:tblLook w:val="04A0" w:firstRow="1" w:lastRow="0" w:firstColumn="1" w:lastColumn="0" w:noHBand="0" w:noVBand="1"/>
      </w:tblPr>
      <w:tblGrid>
        <w:gridCol w:w="334"/>
        <w:gridCol w:w="8723"/>
      </w:tblGrid>
      <w:tr w:rsidR="000C3DE1">
        <w:trPr>
          <w:trHeight w:val="30"/>
          <w:tblCellSpacing w:w="0" w:type="dxa"/>
        </w:trPr>
        <w:tc>
          <w:tcPr>
            <w:tcW w:w="380" w:type="dxa"/>
            <w:tcMar>
              <w:top w:w="30" w:type="dxa"/>
              <w:left w:w="15" w:type="dxa"/>
              <w:bottom w:w="15" w:type="dxa"/>
              <w:right w:w="15" w:type="dxa"/>
            </w:tcMar>
          </w:tcPr>
          <w:bookmarkEnd w:id="18"/>
          <w:p w:rsidR="000C3DE1" w:rsidRDefault="00653923">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Povinný subjekt může omezit poskytnutí informace, pokud:</w:t>
            </w:r>
          </w:p>
          <w:tbl>
            <w:tblPr>
              <w:tblW w:w="0" w:type="auto"/>
              <w:tblCellSpacing w:w="0" w:type="dxa"/>
              <w:tblLook w:val="04A0" w:firstRow="1" w:lastRow="0" w:firstColumn="1" w:lastColumn="0" w:noHBand="0" w:noVBand="1"/>
            </w:tblPr>
            <w:tblGrid>
              <w:gridCol w:w="314"/>
              <w:gridCol w:w="8334"/>
            </w:tblGrid>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 xml:space="preserve">se vztahuje výlučně k vnitřním pokynům a personálním předpisům povinného subjektu, </w:t>
                  </w:r>
                </w:p>
              </w:tc>
            </w:tr>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 xml:space="preserve">jde o novou informaci, která vznikla při přípravě rozhodnutí povinného subjektu, pokud </w:t>
                  </w:r>
                  <w:r>
                    <w:rPr>
                      <w:rFonts w:ascii="Calibri" w:hAnsi="Calibri"/>
                      <w:color w:val="444444"/>
                    </w:rPr>
                    <w:t>zákon nestanoví jinak; to platí jen do doby, kdy se příprava ukončí rozhodnutím, nebo</w:t>
                  </w:r>
                </w:p>
              </w:tc>
            </w:tr>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jde o informaci poskytnutou Organizací Severoatlantické smlouvy nebo Evropskou unií, která je v zájmu bezpečnosti státu, veřejné bezpečnosti nebo ochrany práv třetích</w:t>
                  </w:r>
                  <w:r>
                    <w:rPr>
                      <w:rFonts w:ascii="Calibri" w:hAnsi="Calibri"/>
                      <w:color w:val="444444"/>
                    </w:rPr>
                    <w:t xml:space="preserve"> osob chráněna uvedenými původci označením „NATO UNCLASSIFIED“ nebo „LIMITE“ a v České republice je toto označení respektováno z důvodů plnění povinností vyplývajících pro Českou republiku z jejího členství v Organizaci Severoatlantické smlouvy nebo Evrops</w:t>
                  </w:r>
                  <w:r>
                    <w:rPr>
                      <w:rFonts w:ascii="Calibri" w:hAnsi="Calibri"/>
                      <w:color w:val="444444"/>
                    </w:rPr>
                    <w:t>ké unii, pokud původce nedal k poskytnutí souhlas</w:t>
                  </w:r>
                  <w:r>
                    <w:rPr>
                      <w:rFonts w:ascii="Calibri" w:hAnsi="Calibri"/>
                      <w:color w:val="444444"/>
                    </w:rPr>
                    <w:t>8a</w:t>
                  </w:r>
                  <w:r>
                    <w:rPr>
                      <w:rFonts w:ascii="Calibri" w:hAnsi="Calibri"/>
                      <w:color w:val="444444"/>
                    </w:rPr>
                    <w:t>.</w:t>
                  </w:r>
                </w:p>
              </w:tc>
            </w:tr>
          </w:tbl>
          <w:p w:rsidR="000C3DE1" w:rsidRDefault="000C3DE1"/>
        </w:tc>
      </w:tr>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Povinný subjekt informaci neposkytne, pokud:</w:t>
            </w:r>
          </w:p>
          <w:tbl>
            <w:tblPr>
              <w:tblW w:w="0" w:type="auto"/>
              <w:tblCellSpacing w:w="0" w:type="dxa"/>
              <w:tblLook w:val="04A0" w:firstRow="1" w:lastRow="0" w:firstColumn="1" w:lastColumn="0" w:noHBand="0" w:noVBand="1"/>
            </w:tblPr>
            <w:tblGrid>
              <w:gridCol w:w="315"/>
              <w:gridCol w:w="8333"/>
            </w:tblGrid>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 xml:space="preserve">jde o informaci vzniklou bez použití veřejných prostředků, která byla předána osobou, jíž takovouto povinnost zákon neukládá, pokud nesdělila, že </w:t>
                  </w:r>
                  <w:r>
                    <w:rPr>
                      <w:rFonts w:ascii="Calibri" w:hAnsi="Calibri"/>
                      <w:color w:val="444444"/>
                    </w:rPr>
                    <w:t>s poskytnutím informace souhlasí,</w:t>
                  </w:r>
                </w:p>
              </w:tc>
            </w:tr>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ji zveřejňuje na základě zvláštního zákona</w:t>
                  </w:r>
                  <w:r>
                    <w:rPr>
                      <w:rFonts w:ascii="Calibri" w:hAnsi="Calibri"/>
                      <w:color w:val="444444"/>
                    </w:rPr>
                    <w:t>9</w:t>
                  </w:r>
                  <w:r>
                    <w:rPr>
                      <w:rFonts w:ascii="Calibri" w:hAnsi="Calibri"/>
                      <w:color w:val="444444"/>
                    </w:rPr>
                    <w:t xml:space="preserve"> a v předem stanovených pravidelných obdobích až do nejbližšího následujícího období,</w:t>
                  </w:r>
                </w:p>
              </w:tc>
            </w:tr>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 xml:space="preserve">by tím byla porušena ochrana práv třetích osob k předmětu práva autorského nebo práv </w:t>
                  </w:r>
                  <w:r>
                    <w:rPr>
                      <w:rFonts w:ascii="Calibri" w:hAnsi="Calibri"/>
                      <w:color w:val="444444"/>
                    </w:rPr>
                    <w:t>souvisejících s právem autorským (dále jen „právo autorské“)</w:t>
                  </w:r>
                  <w:r>
                    <w:rPr>
                      <w:rFonts w:ascii="Calibri" w:hAnsi="Calibri"/>
                      <w:color w:val="444444"/>
                    </w:rPr>
                    <w:t>2b</w:t>
                  </w:r>
                  <w:r>
                    <w:rPr>
                      <w:rFonts w:ascii="Calibri" w:hAnsi="Calibri"/>
                      <w:color w:val="444444"/>
                    </w:rPr>
                    <w:t>, nebo</w:t>
                  </w:r>
                </w:p>
              </w:tc>
            </w:tr>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jde o informaci, která se týká stability finančního systému</w:t>
                  </w:r>
                  <w:r>
                    <w:rPr>
                      <w:rFonts w:ascii="Calibri" w:hAnsi="Calibri"/>
                      <w:color w:val="444444"/>
                    </w:rPr>
                    <w:t>18</w:t>
                  </w:r>
                  <w:r>
                    <w:rPr>
                      <w:rFonts w:ascii="Calibri" w:hAnsi="Calibri"/>
                      <w:color w:val="444444"/>
                    </w:rPr>
                    <w:t>.</w:t>
                  </w:r>
                </w:p>
              </w:tc>
            </w:tr>
          </w:tbl>
          <w:p w:rsidR="000C3DE1" w:rsidRDefault="000C3DE1"/>
        </w:tc>
      </w:tr>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lastRenderedPageBreak/>
              <w:t>(3)</w:t>
            </w:r>
          </w:p>
        </w:tc>
        <w:tc>
          <w:tcPr>
            <w:tcW w:w="1257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 xml:space="preserve">Informace, které získal povinný subjekt od třetí osoby při plnění úkolů v rámci kontrolní, dozorové, dohledové </w:t>
            </w:r>
            <w:r>
              <w:rPr>
                <w:rFonts w:ascii="Calibri" w:hAnsi="Calibri"/>
                <w:color w:val="444444"/>
              </w:rPr>
              <w:t>nebo obdobné činnosti prováděné na základě zvláštního právního předpisu</w:t>
            </w:r>
            <w:r>
              <w:rPr>
                <w:rFonts w:ascii="Calibri" w:hAnsi="Calibri"/>
                <w:color w:val="444444"/>
              </w:rPr>
              <w:t>11</w:t>
            </w:r>
            <w:r>
              <w:rPr>
                <w:rFonts w:ascii="Calibri" w:hAnsi="Calibri"/>
                <w:color w:val="444444"/>
              </w:rPr>
              <w:t xml:space="preserve">, podle kterého se na ně vztahuje povinnost mlčenlivosti anebo jiný postup chránící je před zveřejněním nebo zneužitím, se neposkytují. Povinný subjekt poskytne pouze ty informace, </w:t>
            </w:r>
            <w:r>
              <w:rPr>
                <w:rFonts w:ascii="Calibri" w:hAnsi="Calibri"/>
                <w:color w:val="444444"/>
              </w:rPr>
              <w:t>které při plnění těchto úkolů vznikly jeho činností.</w:t>
            </w:r>
          </w:p>
        </w:tc>
      </w:tr>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Povinné subjekty dále neposkytnou informace o</w:t>
            </w:r>
          </w:p>
          <w:tbl>
            <w:tblPr>
              <w:tblW w:w="0" w:type="auto"/>
              <w:tblCellSpacing w:w="0" w:type="dxa"/>
              <w:tblLook w:val="04A0" w:firstRow="1" w:lastRow="0" w:firstColumn="1" w:lastColumn="0" w:noHBand="0" w:noVBand="1"/>
            </w:tblPr>
            <w:tblGrid>
              <w:gridCol w:w="315"/>
              <w:gridCol w:w="8333"/>
            </w:tblGrid>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probíhajícím trestním řízení,</w:t>
                  </w:r>
                </w:p>
              </w:tc>
            </w:tr>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rozhodovací činnosti soudů, s výjimkou  rozsudků,</w:t>
                  </w:r>
                </w:p>
              </w:tc>
            </w:tr>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plnění úkolů zpravodajských služeb,</w:t>
                  </w:r>
                  <w:r>
                    <w:rPr>
                      <w:rFonts w:ascii="Calibri" w:hAnsi="Calibri"/>
                      <w:color w:val="444444"/>
                    </w:rPr>
                    <w:t>12</w:t>
                  </w:r>
                </w:p>
              </w:tc>
            </w:tr>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 xml:space="preserve">přípravě, průběhu </w:t>
                  </w:r>
                  <w:r>
                    <w:rPr>
                      <w:rFonts w:ascii="Calibri" w:hAnsi="Calibri"/>
                      <w:color w:val="444444"/>
                    </w:rPr>
                    <w:t>a projednávání výsledků kontrol v orgánech Nejvyššího kontrolního úřadu,</w:t>
                  </w:r>
                </w:p>
              </w:tc>
            </w:tr>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činnosti Finančního analytického úřadu podle zákona o některých opatřeních proti legalizaci výnosů z trestné činnosti a financování terorismu nebo podle zákona o provádění mezinár</w:t>
                  </w:r>
                  <w:r>
                    <w:rPr>
                      <w:rFonts w:ascii="Calibri" w:hAnsi="Calibri"/>
                      <w:color w:val="444444"/>
                    </w:rPr>
                    <w:t>odních sankcí,</w:t>
                  </w:r>
                </w:p>
              </w:tc>
            </w:tr>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f)</w:t>
                  </w:r>
                </w:p>
              </w:tc>
              <w:tc>
                <w:tcPr>
                  <w:tcW w:w="1211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činnosti České národní banky v souvislosti s vedením centrální evidence účtů.</w:t>
                  </w:r>
                </w:p>
              </w:tc>
            </w:tr>
          </w:tbl>
          <w:p w:rsidR="000C3DE1" w:rsidRDefault="00653923">
            <w:pPr>
              <w:spacing w:after="60"/>
              <w:jc w:val="both"/>
            </w:pPr>
            <w:r>
              <w:rPr>
                <w:rFonts w:ascii="Calibri" w:hAnsi="Calibri"/>
                <w:color w:val="444444"/>
              </w:rPr>
              <w:t>Ustanovení zvláštních zákonů</w:t>
            </w:r>
            <w:r>
              <w:rPr>
                <w:rFonts w:ascii="Calibri" w:hAnsi="Calibri"/>
                <w:color w:val="444444"/>
              </w:rPr>
              <w:t>13</w:t>
            </w:r>
            <w:r>
              <w:rPr>
                <w:rFonts w:ascii="Calibri" w:hAnsi="Calibri"/>
                <w:color w:val="444444"/>
              </w:rPr>
              <w:t xml:space="preserve"> o poskytování informací v uvedených oblastech tím nejsou dotčena.</w:t>
            </w:r>
          </w:p>
        </w:tc>
      </w:tr>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 xml:space="preserve">Povinný subjekt neposkytne informaci, která je předmětem ochrany práva autorského </w:t>
            </w:r>
            <w:r>
              <w:rPr>
                <w:rFonts w:ascii="Calibri" w:hAnsi="Calibri"/>
                <w:color w:val="444444"/>
              </w:rPr>
              <w:t>2b</w:t>
            </w:r>
            <w:r>
              <w:rPr>
                <w:rFonts w:ascii="Calibri" w:hAnsi="Calibri"/>
                <w:color w:val="444444"/>
              </w:rPr>
              <w:t>, je-li v držení</w:t>
            </w:r>
          </w:p>
          <w:tbl>
            <w:tblPr>
              <w:tblW w:w="0" w:type="auto"/>
              <w:tblCellSpacing w:w="0" w:type="dxa"/>
              <w:tblLook w:val="04A0" w:firstRow="1" w:lastRow="0" w:firstColumn="1" w:lastColumn="0" w:noHBand="0" w:noVBand="1"/>
            </w:tblPr>
            <w:tblGrid>
              <w:gridCol w:w="314"/>
              <w:gridCol w:w="8334"/>
            </w:tblGrid>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provozovatelů rozhlasového nebo televizního vysílání, kteří toto vysílání provozují na základě zvláštních právních předpisů</w:t>
                  </w:r>
                  <w:r>
                    <w:rPr>
                      <w:rFonts w:ascii="Calibri" w:hAnsi="Calibri"/>
                      <w:color w:val="444444"/>
                    </w:rPr>
                    <w:t>13a</w:t>
                  </w:r>
                  <w:r>
                    <w:rPr>
                      <w:rFonts w:ascii="Calibri" w:hAnsi="Calibri"/>
                      <w:color w:val="444444"/>
                    </w:rPr>
                    <w:t>,</w:t>
                  </w:r>
                </w:p>
              </w:tc>
            </w:tr>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škol a školských zař</w:t>
                  </w:r>
                  <w:r>
                    <w:rPr>
                      <w:rFonts w:ascii="Calibri" w:hAnsi="Calibri"/>
                      <w:color w:val="444444"/>
                    </w:rPr>
                    <w:t xml:space="preserve">ízení, které jsou součástí vzdělávací soustavy podle </w:t>
                  </w:r>
                  <w:hyperlink r:id="rId6">
                    <w:r>
                      <w:rPr>
                        <w:rFonts w:ascii="Calibri" w:hAnsi="Calibri"/>
                        <w:color w:val="853536"/>
                      </w:rPr>
                      <w:t>školského zákona</w:t>
                    </w:r>
                  </w:hyperlink>
                  <w:r>
                    <w:rPr>
                      <w:rFonts w:ascii="Calibri" w:hAnsi="Calibri"/>
                      <w:color w:val="444444"/>
                    </w:rPr>
                    <w:t>13b</w:t>
                  </w:r>
                  <w:r>
                    <w:rPr>
                      <w:rFonts w:ascii="Calibri" w:hAnsi="Calibri"/>
                      <w:color w:val="444444"/>
                    </w:rPr>
                    <w:t xml:space="preserve"> a podle zákona o vysokých školách</w:t>
                  </w:r>
                  <w:r>
                    <w:rPr>
                      <w:rFonts w:ascii="Calibri" w:hAnsi="Calibri"/>
                      <w:color w:val="444444"/>
                    </w:rPr>
                    <w:t>13c</w:t>
                  </w:r>
                  <w:r>
                    <w:rPr>
                      <w:rFonts w:ascii="Calibri" w:hAnsi="Calibri"/>
                      <w:color w:val="444444"/>
                    </w:rPr>
                    <w:t>,</w:t>
                  </w:r>
                </w:p>
              </w:tc>
            </w:tr>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 xml:space="preserve">Akademie věd České republiky a dalších </w:t>
                  </w:r>
                  <w:r>
                    <w:rPr>
                      <w:rFonts w:ascii="Calibri" w:hAnsi="Calibri"/>
                      <w:color w:val="444444"/>
                    </w:rPr>
                    <w:t>veřejných institucí, které jsou příjemci nebo spolupříjemci podpory výzkumu a vývoje z veřejných prostředků podle zákona o podpoře výzkumu a vývoje13d), nebo</w:t>
                  </w:r>
                </w:p>
              </w:tc>
            </w:tr>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kulturních institucí hospodařících s veřejnými prostředky, jako jsou divadla, orchestry a dalš</w:t>
                  </w:r>
                  <w:r>
                    <w:rPr>
                      <w:rFonts w:ascii="Calibri" w:hAnsi="Calibri"/>
                      <w:color w:val="444444"/>
                    </w:rPr>
                    <w:t>í umělecké soubory, s výjimkou knihoven poskytujících veřejné knihovnické a informační služby podle knihovního zákona</w:t>
                  </w:r>
                  <w:r>
                    <w:rPr>
                      <w:rFonts w:ascii="Calibri" w:hAnsi="Calibri"/>
                      <w:color w:val="444444"/>
                    </w:rPr>
                    <w:t>2a</w:t>
                  </w:r>
                  <w:r>
                    <w:rPr>
                      <w:rFonts w:ascii="Calibri" w:hAnsi="Calibri"/>
                      <w:color w:val="444444"/>
                    </w:rPr>
                    <w:t xml:space="preserve"> a muzeí a galerií poskytujících standardizované veřejné služby</w:t>
                  </w:r>
                  <w:r>
                    <w:rPr>
                      <w:rFonts w:ascii="Calibri" w:hAnsi="Calibri"/>
                      <w:color w:val="444444"/>
                    </w:rPr>
                    <w:t>19</w:t>
                  </w:r>
                  <w:r>
                    <w:rPr>
                      <w:rFonts w:ascii="Calibri" w:hAnsi="Calibri"/>
                      <w:color w:val="444444"/>
                    </w:rPr>
                    <w:t>.</w:t>
                  </w:r>
                </w:p>
              </w:tc>
            </w:tr>
          </w:tbl>
          <w:p w:rsidR="000C3DE1" w:rsidRDefault="000C3DE1"/>
        </w:tc>
      </w:tr>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(6)</w:t>
            </w:r>
          </w:p>
        </w:tc>
        <w:tc>
          <w:tcPr>
            <w:tcW w:w="1257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Povinný subjekt neposkytne informaci o činnosti orgánů činných v trestním řízení, včetně informací ze spisů, a to i spisů, v nichž nebylo zahájeno trestní řízení, dokumentů, materiálů a zpráv o postupu při prověřování oznámení, které vznikly činností těcht</w:t>
            </w:r>
            <w:r>
              <w:rPr>
                <w:rFonts w:ascii="Calibri" w:hAnsi="Calibri"/>
                <w:color w:val="444444"/>
              </w:rPr>
              <w:t xml:space="preserve">o orgánů při ochraně bezpečnosti osob, majetku a veřejného pořádku, předcházení trestné činnosti a při plnění úkolů podle </w:t>
            </w:r>
            <w:hyperlink r:id="rId7">
              <w:r>
                <w:rPr>
                  <w:rFonts w:ascii="Calibri" w:hAnsi="Calibri"/>
                  <w:color w:val="853536"/>
                </w:rPr>
                <w:t>trestního řádu</w:t>
              </w:r>
            </w:hyperlink>
            <w:r>
              <w:rPr>
                <w:rFonts w:ascii="Calibri" w:hAnsi="Calibri"/>
                <w:color w:val="444444"/>
              </w:rPr>
              <w:t xml:space="preserve">, pokud by se tím </w:t>
            </w:r>
            <w:r>
              <w:rPr>
                <w:rFonts w:ascii="Calibri" w:hAnsi="Calibri"/>
                <w:color w:val="444444"/>
              </w:rPr>
              <w:t>ohrozila práva třetích osob anebo schopnost orgánů činných v trestním řízení předcházet trestné činnosti, vyhledávat nebo odhalovat trestnou činnost nebo stíhat trestné činy nebo zajišťovat bezpečnost České republiky. Ustanovení jiných zákonů o poskytování</w:t>
            </w:r>
            <w:r>
              <w:rPr>
                <w:rFonts w:ascii="Calibri" w:hAnsi="Calibri"/>
                <w:color w:val="444444"/>
              </w:rPr>
              <w:t xml:space="preserve"> informací tím nejsou dotčena</w:t>
            </w:r>
            <w:r>
              <w:rPr>
                <w:rFonts w:ascii="Calibri" w:hAnsi="Calibri"/>
                <w:color w:val="444444"/>
              </w:rPr>
              <w:t>13e</w:t>
            </w:r>
            <w:r>
              <w:rPr>
                <w:rFonts w:ascii="Calibri" w:hAnsi="Calibri"/>
                <w:color w:val="444444"/>
              </w:rPr>
              <w:t>.</w:t>
            </w:r>
          </w:p>
        </w:tc>
      </w:tr>
    </w:tbl>
    <w:p w:rsidR="000C3DE1" w:rsidRDefault="000C3DE1">
      <w:pPr>
        <w:pBdr>
          <w:top w:val="none" w:sz="0" w:space="4" w:color="auto"/>
          <w:right w:val="none" w:sz="0" w:space="4" w:color="auto"/>
        </w:pBdr>
        <w:spacing w:after="0"/>
        <w:jc w:val="right"/>
      </w:pPr>
    </w:p>
    <w:p w:rsidR="000C3DE1" w:rsidRDefault="00653923">
      <w:pPr>
        <w:spacing w:after="0"/>
        <w:jc w:val="center"/>
      </w:pPr>
      <w:bookmarkStart w:id="19" w:name="pf12"/>
      <w:r>
        <w:rPr>
          <w:rFonts w:ascii="Calibri" w:hAnsi="Calibri"/>
          <w:b/>
          <w:color w:val="BA3347"/>
          <w:sz w:val="20"/>
        </w:rPr>
        <w:t>§ 12</w:t>
      </w:r>
    </w:p>
    <w:p w:rsidR="000C3DE1" w:rsidRDefault="00653923">
      <w:pPr>
        <w:spacing w:after="0"/>
        <w:jc w:val="center"/>
      </w:pPr>
      <w:r>
        <w:rPr>
          <w:rFonts w:ascii="Calibri" w:hAnsi="Calibri"/>
          <w:b/>
          <w:color w:val="000000"/>
        </w:rPr>
        <w:lastRenderedPageBreak/>
        <w:t>Podmínky omezení</w:t>
      </w:r>
    </w:p>
    <w:bookmarkEnd w:id="19"/>
    <w:p w:rsidR="000C3DE1" w:rsidRDefault="00653923">
      <w:pPr>
        <w:spacing w:after="60"/>
        <w:jc w:val="both"/>
      </w:pPr>
      <w:r>
        <w:rPr>
          <w:rFonts w:ascii="Calibri" w:hAnsi="Calibri"/>
          <w:color w:val="444444"/>
          <w:sz w:val="20"/>
        </w:rPr>
        <w:t>Všechna omezení práva na informace provede povinný subjekt tak, že poskytne požadované informace včetně doprovodných informací po vyloučení těch informací, u nichž to stanoví zákon. Právo odepřít in</w:t>
      </w:r>
      <w:r>
        <w:rPr>
          <w:rFonts w:ascii="Calibri" w:hAnsi="Calibri"/>
          <w:color w:val="444444"/>
          <w:sz w:val="20"/>
        </w:rPr>
        <w:t>formaci trvá pouze po dobu, po kterou trvá důvod odepření. V odůvodněných případech povinný subjekt ověří, zda důvod odepření trvá.</w:t>
      </w:r>
    </w:p>
    <w:p w:rsidR="000C3DE1" w:rsidRDefault="000C3DE1">
      <w:pPr>
        <w:pBdr>
          <w:top w:val="none" w:sz="0" w:space="4" w:color="auto"/>
          <w:right w:val="none" w:sz="0" w:space="4" w:color="auto"/>
        </w:pBdr>
        <w:spacing w:after="0"/>
        <w:jc w:val="right"/>
      </w:pPr>
    </w:p>
    <w:p w:rsidR="000C3DE1" w:rsidRDefault="00653923">
      <w:pPr>
        <w:spacing w:after="0"/>
        <w:jc w:val="center"/>
      </w:pPr>
      <w:bookmarkStart w:id="20" w:name="pf13"/>
      <w:r>
        <w:rPr>
          <w:rFonts w:ascii="Calibri" w:hAnsi="Calibri"/>
          <w:b/>
          <w:color w:val="BA3347"/>
          <w:sz w:val="20"/>
        </w:rPr>
        <w:t>§ 13</w:t>
      </w:r>
    </w:p>
    <w:p w:rsidR="000C3DE1" w:rsidRDefault="00653923">
      <w:pPr>
        <w:spacing w:after="0"/>
        <w:jc w:val="center"/>
      </w:pPr>
      <w:r>
        <w:rPr>
          <w:rFonts w:ascii="Calibri" w:hAnsi="Calibri"/>
          <w:b/>
          <w:color w:val="000000"/>
        </w:rPr>
        <w:t>Žádost o poskytnutí informace</w:t>
      </w:r>
    </w:p>
    <w:tbl>
      <w:tblPr>
        <w:tblW w:w="0" w:type="auto"/>
        <w:tblCellSpacing w:w="0" w:type="dxa"/>
        <w:tblLook w:val="04A0" w:firstRow="1" w:lastRow="0" w:firstColumn="1" w:lastColumn="0" w:noHBand="0" w:noVBand="1"/>
      </w:tblPr>
      <w:tblGrid>
        <w:gridCol w:w="335"/>
        <w:gridCol w:w="8722"/>
      </w:tblGrid>
      <w:tr w:rsidR="000C3DE1">
        <w:trPr>
          <w:trHeight w:val="30"/>
          <w:tblCellSpacing w:w="0" w:type="dxa"/>
        </w:trPr>
        <w:tc>
          <w:tcPr>
            <w:tcW w:w="380" w:type="dxa"/>
            <w:tcMar>
              <w:top w:w="30" w:type="dxa"/>
              <w:left w:w="15" w:type="dxa"/>
              <w:bottom w:w="15" w:type="dxa"/>
              <w:right w:w="15" w:type="dxa"/>
            </w:tcMar>
          </w:tcPr>
          <w:bookmarkEnd w:id="20"/>
          <w:p w:rsidR="000C3DE1" w:rsidRDefault="00653923">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Žádost o poskytnutí informace se podává ústně nebo písemně, a to i prostřednictvím s</w:t>
            </w:r>
            <w:r>
              <w:rPr>
                <w:rFonts w:ascii="Calibri" w:hAnsi="Calibri"/>
                <w:color w:val="444444"/>
              </w:rPr>
              <w:t>ítě nebo služby elektronických komunikací.</w:t>
            </w:r>
          </w:p>
        </w:tc>
      </w:tr>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Není-li žadateli na ústně podanou žádost informace poskytnuta anebo nepovažuje-li žadatel informaci poskytnutou na ústně podanou žádost za dostačující, je třeba podat žádost písemně.</w:t>
            </w:r>
          </w:p>
        </w:tc>
      </w:tr>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 xml:space="preserve">Ustanovení § 14 až </w:t>
            </w:r>
            <w:r>
              <w:rPr>
                <w:rFonts w:ascii="Calibri" w:hAnsi="Calibri"/>
                <w:color w:val="444444"/>
              </w:rPr>
              <w:t>16a a § 18 platí pouze pro žádosti podané písemně.</w:t>
            </w:r>
          </w:p>
        </w:tc>
      </w:tr>
    </w:tbl>
    <w:p w:rsidR="000C3DE1" w:rsidRDefault="000C3DE1">
      <w:pPr>
        <w:pBdr>
          <w:top w:val="none" w:sz="0" w:space="4" w:color="auto"/>
          <w:right w:val="none" w:sz="0" w:space="4" w:color="auto"/>
        </w:pBdr>
        <w:spacing w:after="0"/>
        <w:jc w:val="right"/>
      </w:pPr>
    </w:p>
    <w:p w:rsidR="000C3DE1" w:rsidRDefault="00653923">
      <w:pPr>
        <w:spacing w:after="0"/>
        <w:jc w:val="center"/>
      </w:pPr>
      <w:bookmarkStart w:id="21" w:name="pf14"/>
      <w:r>
        <w:rPr>
          <w:rFonts w:ascii="Calibri" w:hAnsi="Calibri"/>
          <w:b/>
          <w:color w:val="BA3347"/>
          <w:sz w:val="20"/>
        </w:rPr>
        <w:t>§ 14</w:t>
      </w:r>
    </w:p>
    <w:p w:rsidR="000C3DE1" w:rsidRDefault="00653923">
      <w:pPr>
        <w:spacing w:after="0"/>
        <w:jc w:val="center"/>
      </w:pPr>
      <w:r>
        <w:rPr>
          <w:rFonts w:ascii="Calibri" w:hAnsi="Calibri"/>
          <w:b/>
          <w:color w:val="000000"/>
        </w:rPr>
        <w:t>Postup při podávání a vyřizování písemných žádostí o poskytnutí informace</w:t>
      </w:r>
    </w:p>
    <w:tbl>
      <w:tblPr>
        <w:tblW w:w="0" w:type="auto"/>
        <w:tblCellSpacing w:w="0" w:type="dxa"/>
        <w:tblLook w:val="04A0" w:firstRow="1" w:lastRow="0" w:firstColumn="1" w:lastColumn="0" w:noHBand="0" w:noVBand="1"/>
      </w:tblPr>
      <w:tblGrid>
        <w:gridCol w:w="335"/>
        <w:gridCol w:w="8722"/>
      </w:tblGrid>
      <w:tr w:rsidR="000C3DE1">
        <w:trPr>
          <w:trHeight w:val="30"/>
          <w:tblCellSpacing w:w="0" w:type="dxa"/>
        </w:trPr>
        <w:tc>
          <w:tcPr>
            <w:tcW w:w="380" w:type="dxa"/>
            <w:tcMar>
              <w:top w:w="30" w:type="dxa"/>
              <w:left w:w="15" w:type="dxa"/>
              <w:bottom w:w="15" w:type="dxa"/>
              <w:right w:w="15" w:type="dxa"/>
            </w:tcMar>
          </w:tcPr>
          <w:bookmarkEnd w:id="21"/>
          <w:p w:rsidR="000C3DE1" w:rsidRDefault="00653923">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 xml:space="preserve">Žádost je podána dnem, kdy ji obdržel povinný subjekt. </w:t>
            </w:r>
          </w:p>
        </w:tc>
      </w:tr>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Ze žádosti musí být zřejmé, kterému povinnému subjektu je u</w:t>
            </w:r>
            <w:r>
              <w:rPr>
                <w:rFonts w:ascii="Calibri" w:hAnsi="Calibri"/>
                <w:color w:val="444444"/>
              </w:rPr>
              <w:t>rčena, a že se žadatel domáhá poskytnutí informace ve smyslu tohoto zákona. Fyzická osoba uvede v žádosti jméno, příjmení, datum narození, adresu místa trvalého pobytu nebo, není-li přihlášena k trvalému pobytu, adresu bydliště a adresu pro doručování, liš</w:t>
            </w:r>
            <w:r>
              <w:rPr>
                <w:rFonts w:ascii="Calibri" w:hAnsi="Calibri"/>
                <w:color w:val="444444"/>
              </w:rPr>
              <w:t>í-li se od adresy místa trvalého pobytu nebo bydliště. Právnická osoba uvede název, identifikační číslo osoby, adresu sídla a adresu pro doručování, liší-li se od adresy sídla. Adresou pro doručování se rozumí též elektronická adresa.</w:t>
            </w:r>
          </w:p>
        </w:tc>
      </w:tr>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Je-li žádost učiněna elektronicky, musí být podána prostřednictvím elektronické adresy podatelny povinného subjektu, pokud ji povinný subjekt zřídil. Pokud elektronické adresy podatelny nejsou zveřejněny, postačí podání na jakoukoliv elektronickou adresu p</w:t>
            </w:r>
            <w:r>
              <w:rPr>
                <w:rFonts w:ascii="Calibri" w:hAnsi="Calibri"/>
                <w:color w:val="444444"/>
              </w:rPr>
              <w:t>ovinného subjektu.</w:t>
            </w:r>
          </w:p>
        </w:tc>
      </w:tr>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Neobsahuje-li žádost náležitosti podle odstavce 2 věty první a adresu pro doručování, případně není-li elektronická žádost podána podle odstavce 3, není žádostí ve smyslu tohoto zákona.</w:t>
            </w:r>
          </w:p>
        </w:tc>
      </w:tr>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Povinný subjekt posoudí žádost a:</w:t>
            </w:r>
          </w:p>
          <w:tbl>
            <w:tblPr>
              <w:tblW w:w="0" w:type="auto"/>
              <w:tblCellSpacing w:w="0" w:type="dxa"/>
              <w:tblLook w:val="04A0" w:firstRow="1" w:lastRow="0" w:firstColumn="1" w:lastColumn="0" w:noHBand="0" w:noVBand="1"/>
            </w:tblPr>
            <w:tblGrid>
              <w:gridCol w:w="314"/>
              <w:gridCol w:w="8333"/>
            </w:tblGrid>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brán</w:t>
                  </w:r>
                  <w:r>
                    <w:rPr>
                      <w:rFonts w:ascii="Calibri" w:hAnsi="Calibri"/>
                      <w:color w:val="444444"/>
                    </w:rPr>
                    <w:t>í-li nedostatek údajů o žadateli podle odstavce 2 postupu vyřízení žádosti o informaci podle tohoto zákona, zejména podle § 14a nebo 15, vyzve žadatele ve lhůtě do 7 dnů ode dne podání žádosti, aby žádost doplnil; nevyhoví-li žadatel této výzvě do 30 dnů o</w:t>
                  </w:r>
                  <w:r>
                    <w:rPr>
                      <w:rFonts w:ascii="Calibri" w:hAnsi="Calibri"/>
                      <w:color w:val="444444"/>
                    </w:rPr>
                    <w:t>de dne jejího doručení, žádost odloží,</w:t>
                  </w:r>
                </w:p>
              </w:tc>
            </w:tr>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v případě, že je žádost nesrozumitelná, není zřejmé, jaká informace je požadována, nebo je formulována příliš obecně, vyzve žadatele ve lhůtě do sedmi dnů od podání žádosti, aby žádost upřesnil, neupřesní-li žadatel žádost do 30 dnů ode dne doručení výzvy,</w:t>
                  </w:r>
                  <w:r>
                    <w:rPr>
                      <w:rFonts w:ascii="Calibri" w:hAnsi="Calibri"/>
                      <w:color w:val="444444"/>
                    </w:rPr>
                    <w:t xml:space="preserve"> rozhodne o odmítnutí žádosti,</w:t>
                  </w:r>
                </w:p>
              </w:tc>
            </w:tr>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v případě, že požadované informace se nevztahují k jeho působnosti, žádost odloží a tuto odůvodněnou skutečnost sdělí do 7 dnů ode dne doručení žádosti žadateli,</w:t>
                  </w:r>
                </w:p>
              </w:tc>
            </w:tr>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 xml:space="preserve">nerozhodne-li podle § 15, poskytne informaci v souladu </w:t>
                  </w:r>
                  <w:r>
                    <w:rPr>
                      <w:rFonts w:ascii="Calibri" w:hAnsi="Calibri"/>
                      <w:color w:val="444444"/>
                    </w:rPr>
                    <w:t xml:space="preserve">se žádostí ve lhůtě nejpozději do 15 </w:t>
                  </w:r>
                  <w:r>
                    <w:rPr>
                      <w:rFonts w:ascii="Calibri" w:hAnsi="Calibri"/>
                      <w:color w:val="444444"/>
                    </w:rPr>
                    <w:lastRenderedPageBreak/>
                    <w:t>dnů ode dne přijetí žádosti nebo ode dne jejího doplnění; je-li zapotřebí licence podle § 14a, předloží v této lhůtě žadateli konečnou licenční nabídku.</w:t>
                  </w:r>
                </w:p>
              </w:tc>
            </w:tr>
          </w:tbl>
          <w:p w:rsidR="000C3DE1" w:rsidRDefault="000C3DE1"/>
        </w:tc>
      </w:tr>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lastRenderedPageBreak/>
              <w:t>(6)</w:t>
            </w:r>
          </w:p>
        </w:tc>
        <w:tc>
          <w:tcPr>
            <w:tcW w:w="1257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O postupu při poskytování informace se pořídí záznam.</w:t>
            </w:r>
          </w:p>
        </w:tc>
      </w:tr>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(7)</w:t>
            </w:r>
          </w:p>
        </w:tc>
        <w:tc>
          <w:tcPr>
            <w:tcW w:w="1257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Lhůtu pro poskytnutí informace podle odstavce 5 písm. d) může povinný subjekt prodloužit ze závažných důvodů, nejvýše však o deset dní. Závažnými důvody jsou:</w:t>
            </w:r>
          </w:p>
          <w:tbl>
            <w:tblPr>
              <w:tblW w:w="0" w:type="auto"/>
              <w:tblCellSpacing w:w="0" w:type="dxa"/>
              <w:tblLook w:val="04A0" w:firstRow="1" w:lastRow="0" w:firstColumn="1" w:lastColumn="0" w:noHBand="0" w:noVBand="1"/>
            </w:tblPr>
            <w:tblGrid>
              <w:gridCol w:w="315"/>
              <w:gridCol w:w="8332"/>
            </w:tblGrid>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vyhledání a sběr požadovaných informací v jiných úřadovnách, které jsou oddělené od úřadovny v</w:t>
                  </w:r>
                  <w:r>
                    <w:rPr>
                      <w:rFonts w:ascii="Calibri" w:hAnsi="Calibri"/>
                      <w:color w:val="444444"/>
                    </w:rPr>
                    <w:t>yřizující žádost,</w:t>
                  </w:r>
                </w:p>
              </w:tc>
            </w:tr>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vyhledání a sběr objemného množství oddělených a odlišných informací požadovaných v jedné žádosti,</w:t>
                  </w:r>
                </w:p>
              </w:tc>
            </w:tr>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konzultace s jiným povinným subjektem, který má závažný zájem na rozhodnutí o žádosti, nebo mezi dvěma nebo více složkami povinného</w:t>
                  </w:r>
                  <w:r>
                    <w:rPr>
                      <w:rFonts w:ascii="Calibri" w:hAnsi="Calibri"/>
                      <w:color w:val="444444"/>
                    </w:rPr>
                    <w:t xml:space="preserve"> subjektu, které mají závažný zájem na předmětu žádosti.</w:t>
                  </w:r>
                </w:p>
                <w:p w:rsidR="000C3DE1" w:rsidRDefault="00653923">
                  <w:pPr>
                    <w:spacing w:after="60"/>
                    <w:jc w:val="both"/>
                  </w:pPr>
                  <w:r>
                    <w:rPr>
                      <w:rFonts w:ascii="Calibri" w:hAnsi="Calibri"/>
                      <w:color w:val="444444"/>
                    </w:rPr>
                    <w:t>Žadatel musí být o prodloužení lhůty i o jeho důvodech vždy prokazatelně informován, a to včas před uplynutím lhůty pro poskytnutí informace.</w:t>
                  </w:r>
                </w:p>
              </w:tc>
            </w:tr>
          </w:tbl>
          <w:p w:rsidR="000C3DE1" w:rsidRDefault="000C3DE1"/>
        </w:tc>
      </w:tr>
    </w:tbl>
    <w:p w:rsidR="000C3DE1" w:rsidRDefault="000C3DE1">
      <w:pPr>
        <w:pBdr>
          <w:top w:val="none" w:sz="0" w:space="4" w:color="auto"/>
          <w:right w:val="none" w:sz="0" w:space="4" w:color="auto"/>
        </w:pBdr>
        <w:spacing w:after="0"/>
        <w:jc w:val="right"/>
      </w:pPr>
    </w:p>
    <w:p w:rsidR="000C3DE1" w:rsidRDefault="00653923">
      <w:pPr>
        <w:spacing w:after="0"/>
        <w:jc w:val="center"/>
      </w:pPr>
      <w:bookmarkStart w:id="22" w:name="pf14a"/>
      <w:r>
        <w:rPr>
          <w:rFonts w:ascii="Calibri" w:hAnsi="Calibri"/>
          <w:b/>
          <w:color w:val="BA3347"/>
          <w:sz w:val="20"/>
        </w:rPr>
        <w:t>§ 14a</w:t>
      </w:r>
    </w:p>
    <w:p w:rsidR="000C3DE1" w:rsidRDefault="00653923">
      <w:pPr>
        <w:spacing w:after="0"/>
        <w:jc w:val="center"/>
      </w:pPr>
      <w:r>
        <w:rPr>
          <w:rFonts w:ascii="Calibri" w:hAnsi="Calibri"/>
          <w:b/>
          <w:color w:val="000000"/>
        </w:rPr>
        <w:t>Některá ustanovení o licenční nebo podlicenční</w:t>
      </w:r>
    </w:p>
    <w:p w:rsidR="000C3DE1" w:rsidRDefault="00653923">
      <w:pPr>
        <w:spacing w:after="0"/>
        <w:jc w:val="center"/>
      </w:pPr>
      <w:r>
        <w:rPr>
          <w:rFonts w:ascii="Calibri" w:hAnsi="Calibri"/>
          <w:b/>
          <w:color w:val="000000"/>
        </w:rPr>
        <w:t>smlouvě při poskytování informací</w:t>
      </w:r>
    </w:p>
    <w:tbl>
      <w:tblPr>
        <w:tblW w:w="0" w:type="auto"/>
        <w:tblCellSpacing w:w="0" w:type="dxa"/>
        <w:tblLook w:val="04A0" w:firstRow="1" w:lastRow="0" w:firstColumn="1" w:lastColumn="0" w:noHBand="0" w:noVBand="1"/>
      </w:tblPr>
      <w:tblGrid>
        <w:gridCol w:w="336"/>
        <w:gridCol w:w="8721"/>
      </w:tblGrid>
      <w:tr w:rsidR="000C3DE1">
        <w:trPr>
          <w:trHeight w:val="30"/>
          <w:tblCellSpacing w:w="0" w:type="dxa"/>
        </w:trPr>
        <w:tc>
          <w:tcPr>
            <w:tcW w:w="380" w:type="dxa"/>
            <w:tcMar>
              <w:top w:w="30" w:type="dxa"/>
              <w:left w:w="15" w:type="dxa"/>
              <w:bottom w:w="15" w:type="dxa"/>
              <w:right w:w="15" w:type="dxa"/>
            </w:tcMar>
          </w:tcPr>
          <w:bookmarkEnd w:id="22"/>
          <w:p w:rsidR="000C3DE1" w:rsidRDefault="00653923">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Má-li být informace, která je předmětem ochrany práva autorského</w:t>
            </w:r>
            <w:r>
              <w:rPr>
                <w:rFonts w:ascii="Calibri" w:hAnsi="Calibri"/>
                <w:color w:val="444444"/>
              </w:rPr>
              <w:t>2b</w:t>
            </w:r>
            <w:r>
              <w:rPr>
                <w:rFonts w:ascii="Calibri" w:hAnsi="Calibri"/>
                <w:color w:val="444444"/>
              </w:rPr>
              <w:t>, poskytnuta na základě licenční nebo podlicenční smlouvy a majetková práva k předmětu ochrany práva autorského vykonává povinný subjekt, který není vyň</w:t>
            </w:r>
            <w:r>
              <w:rPr>
                <w:rFonts w:ascii="Calibri" w:hAnsi="Calibri"/>
                <w:color w:val="444444"/>
              </w:rPr>
              <w:t xml:space="preserve">at z povinnosti poskytovat informaci podle § 11 odst. 5, postupuje se ve věcech neupravených tímto zákonem podle </w:t>
            </w:r>
            <w:hyperlink r:id="rId8">
              <w:r>
                <w:rPr>
                  <w:rFonts w:ascii="Calibri" w:hAnsi="Calibri"/>
                  <w:color w:val="853536"/>
                </w:rPr>
                <w:t>autorského zákona</w:t>
              </w:r>
            </w:hyperlink>
            <w:r>
              <w:rPr>
                <w:rFonts w:ascii="Calibri" w:hAnsi="Calibri"/>
                <w:color w:val="444444"/>
              </w:rPr>
              <w:t>2b</w:t>
            </w:r>
            <w:r>
              <w:rPr>
                <w:rFonts w:ascii="Calibri" w:hAnsi="Calibri"/>
                <w:color w:val="444444"/>
              </w:rPr>
              <w:t>.</w:t>
            </w:r>
          </w:p>
        </w:tc>
      </w:tr>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 xml:space="preserve">Odměna za oprávnění </w:t>
            </w:r>
            <w:r>
              <w:rPr>
                <w:rFonts w:ascii="Calibri" w:hAnsi="Calibri"/>
                <w:color w:val="444444"/>
              </w:rPr>
              <w:t>informaci užít nesmí být vyšší než úhrada podle § 17, nestanoví-li jinak zvláštní právní předpis nebo licenční smlouva mezi povinným subjektem a tím, kdo právo nakládat s předmětem práva autorského na povinný subjekt převedl.</w:t>
            </w:r>
          </w:p>
        </w:tc>
      </w:tr>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Podmínky poskytnutí infor</w:t>
            </w:r>
            <w:r>
              <w:rPr>
                <w:rFonts w:ascii="Calibri" w:hAnsi="Calibri"/>
                <w:color w:val="444444"/>
              </w:rPr>
              <w:t>mace v licenční nebo podlicenční smlouvě (dále jen „licenční smlouva“) musí umožňovat další užití informace žadatelem v souladu se žádostí, pokud tento zákon nestanoví jinak. Licence nebo podlicence (dále jen „licence“) se poskytuje jako nevýhradní, s výji</w:t>
            </w:r>
            <w:r>
              <w:rPr>
                <w:rFonts w:ascii="Calibri" w:hAnsi="Calibri"/>
                <w:color w:val="444444"/>
              </w:rPr>
              <w:t>mkou případů podle odstavce 4.</w:t>
            </w:r>
          </w:p>
        </w:tc>
      </w:tr>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 xml:space="preserve">Povinný subjekt může poskytnout výhradní licenci pouze tehdy, je-li výhradní licence pro další šíření poskytované informace nezbytná a je-li to ve veřejném zájmu. Poskytne-li povinný subjekt výhradní licenci podle věty </w:t>
            </w:r>
            <w:r>
              <w:rPr>
                <w:rFonts w:ascii="Calibri" w:hAnsi="Calibri"/>
                <w:color w:val="444444"/>
              </w:rPr>
              <w:t>první, přezkoumá alespoň každé 3 roky trvání důvodů, na základě kterých byla výhradní licence poskytnuta; to neplatí v případě poskytnutí výhradní licence k digitalizaci kulturního zdroje, kdy povinný subjekt přezkoumá trvání důvodů, na základě kterých byl</w:t>
            </w:r>
            <w:r>
              <w:rPr>
                <w:rFonts w:ascii="Calibri" w:hAnsi="Calibri"/>
                <w:color w:val="444444"/>
              </w:rPr>
              <w:t>a výhradní licence poskytnuta, v jedenáctém roce trvání, případně každých následujících 7 let. V případě poskytnutí výhradní licence k digitalizaci kulturního zdroje musí být povinnému subjektu bezplatně poskytnuta kopie digitální reprodukce kulturního zdr</w:t>
            </w:r>
            <w:r>
              <w:rPr>
                <w:rFonts w:ascii="Calibri" w:hAnsi="Calibri"/>
                <w:color w:val="444444"/>
              </w:rPr>
              <w:t>oje, kterou bude možné po skončení trvání výhradní licence poskytnout podle tohoto zákona.</w:t>
            </w:r>
          </w:p>
        </w:tc>
      </w:tr>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Povinný subjekt zveřejní způsobem umožňujícím dálkový přístup vzor licenční smlouvy, která může být žadatelem přizpůsobena konkrétní žádosti a použita jako návr</w:t>
            </w:r>
            <w:r>
              <w:rPr>
                <w:rFonts w:ascii="Calibri" w:hAnsi="Calibri"/>
                <w:color w:val="444444"/>
              </w:rPr>
              <w:t xml:space="preserve">h na uzavření licenční </w:t>
            </w:r>
            <w:r>
              <w:rPr>
                <w:rFonts w:ascii="Calibri" w:hAnsi="Calibri"/>
                <w:color w:val="444444"/>
              </w:rPr>
              <w:lastRenderedPageBreak/>
              <w:t>smlouvy.</w:t>
            </w:r>
          </w:p>
        </w:tc>
      </w:tr>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lastRenderedPageBreak/>
              <w:t>(6)</w:t>
            </w:r>
          </w:p>
        </w:tc>
        <w:tc>
          <w:tcPr>
            <w:tcW w:w="1257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Na ustanovení licenčních smluv uzavřených při poskytování informací podle tohoto zákona se nevztahuje ochrana obchodního tajemství.</w:t>
            </w:r>
          </w:p>
        </w:tc>
      </w:tr>
    </w:tbl>
    <w:p w:rsidR="000C3DE1" w:rsidRDefault="000C3DE1">
      <w:pPr>
        <w:pBdr>
          <w:top w:val="none" w:sz="0" w:space="4" w:color="auto"/>
          <w:right w:val="none" w:sz="0" w:space="4" w:color="auto"/>
        </w:pBdr>
        <w:spacing w:after="0"/>
        <w:jc w:val="right"/>
      </w:pPr>
    </w:p>
    <w:p w:rsidR="000C3DE1" w:rsidRDefault="00653923">
      <w:pPr>
        <w:spacing w:after="0"/>
        <w:jc w:val="center"/>
      </w:pPr>
      <w:bookmarkStart w:id="23" w:name="pf15"/>
      <w:r>
        <w:rPr>
          <w:rFonts w:ascii="Calibri" w:hAnsi="Calibri"/>
          <w:b/>
          <w:color w:val="BA3347"/>
          <w:sz w:val="20"/>
        </w:rPr>
        <w:t>§ 15</w:t>
      </w:r>
    </w:p>
    <w:p w:rsidR="000C3DE1" w:rsidRDefault="00653923">
      <w:pPr>
        <w:spacing w:after="0"/>
        <w:jc w:val="center"/>
      </w:pPr>
      <w:r>
        <w:rPr>
          <w:rFonts w:ascii="Calibri" w:hAnsi="Calibri"/>
          <w:b/>
          <w:color w:val="000000"/>
        </w:rPr>
        <w:t>Rozhodnutí o odmítnutí žádosti</w:t>
      </w:r>
    </w:p>
    <w:tbl>
      <w:tblPr>
        <w:tblW w:w="0" w:type="auto"/>
        <w:tblCellSpacing w:w="0" w:type="dxa"/>
        <w:tblLook w:val="04A0" w:firstRow="1" w:lastRow="0" w:firstColumn="1" w:lastColumn="0" w:noHBand="0" w:noVBand="1"/>
      </w:tblPr>
      <w:tblGrid>
        <w:gridCol w:w="336"/>
        <w:gridCol w:w="8721"/>
      </w:tblGrid>
      <w:tr w:rsidR="000C3DE1">
        <w:trPr>
          <w:trHeight w:val="30"/>
          <w:tblCellSpacing w:w="0" w:type="dxa"/>
        </w:trPr>
        <w:tc>
          <w:tcPr>
            <w:tcW w:w="380" w:type="dxa"/>
            <w:tcMar>
              <w:top w:w="30" w:type="dxa"/>
              <w:left w:w="15" w:type="dxa"/>
              <w:bottom w:w="15" w:type="dxa"/>
              <w:right w:w="15" w:type="dxa"/>
            </w:tcMar>
          </w:tcPr>
          <w:bookmarkEnd w:id="23"/>
          <w:p w:rsidR="000C3DE1" w:rsidRDefault="00653923">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 xml:space="preserve">Pokud povinný subjekt žádosti, byť i jen </w:t>
            </w:r>
            <w:r>
              <w:rPr>
                <w:rFonts w:ascii="Calibri" w:hAnsi="Calibri"/>
                <w:color w:val="444444"/>
              </w:rPr>
              <w:t>zčásti, nevyhoví, vydá ve lhůtě pro vyřízení žádosti rozhodnutí o odmítnutí žádosti, popřípadě o odmítnutí části žádosti (dále jen „rozhodnutí o odmítnutí žádosti“), s výjimkou případů, kdy se žádost odloží.</w:t>
            </w:r>
          </w:p>
        </w:tc>
      </w:tr>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 xml:space="preserve">Pokud nebylo žádosti vyhověno z důvodů </w:t>
            </w:r>
            <w:r>
              <w:rPr>
                <w:rFonts w:ascii="Calibri" w:hAnsi="Calibri"/>
                <w:color w:val="444444"/>
              </w:rPr>
              <w:t>ochrany obchodního tajemství podle § 9 nebo ochrany práv třetích osob k předmětu práva autorského podle § 11 odst. 2 písm. c), musí být v odůvodnění rozhodnutí uvedeno, kdo vykonává právo k tomuto obchodnímu tajemství nebo kdo vykonává majetková práva k to</w:t>
            </w:r>
            <w:r>
              <w:rPr>
                <w:rFonts w:ascii="Calibri" w:hAnsi="Calibri"/>
                <w:color w:val="444444"/>
              </w:rPr>
              <w:t>muto předmětu ochrany práva autorského, je-li tato osoba povinnému subjektu známa. Pro knihovny poskytující veřejné knihovnické a informační služby podle knihovního zákona</w:t>
            </w:r>
            <w:r>
              <w:rPr>
                <w:rFonts w:ascii="Calibri" w:hAnsi="Calibri"/>
                <w:color w:val="444444"/>
              </w:rPr>
              <w:t>2a</w:t>
            </w:r>
            <w:r>
              <w:rPr>
                <w:rFonts w:ascii="Calibri" w:hAnsi="Calibri"/>
                <w:color w:val="444444"/>
              </w:rPr>
              <w:t xml:space="preserve"> a muzea a galerie poskytující standardizované veřejné služby</w:t>
            </w:r>
            <w:r>
              <w:rPr>
                <w:rFonts w:ascii="Calibri" w:hAnsi="Calibri"/>
                <w:color w:val="444444"/>
              </w:rPr>
              <w:t>19</w:t>
            </w:r>
            <w:r>
              <w:rPr>
                <w:rFonts w:ascii="Calibri" w:hAnsi="Calibri"/>
                <w:color w:val="444444"/>
              </w:rPr>
              <w:t xml:space="preserve"> se věta první nepou</w:t>
            </w:r>
            <w:r>
              <w:rPr>
                <w:rFonts w:ascii="Calibri" w:hAnsi="Calibri"/>
                <w:color w:val="444444"/>
              </w:rPr>
              <w:t>žije.</w:t>
            </w:r>
          </w:p>
        </w:tc>
      </w:tr>
    </w:tbl>
    <w:p w:rsidR="000C3DE1" w:rsidRDefault="000C3DE1">
      <w:pPr>
        <w:pBdr>
          <w:top w:val="none" w:sz="0" w:space="4" w:color="auto"/>
          <w:right w:val="none" w:sz="0" w:space="4" w:color="auto"/>
        </w:pBdr>
        <w:spacing w:after="0"/>
        <w:jc w:val="right"/>
      </w:pPr>
    </w:p>
    <w:p w:rsidR="000C3DE1" w:rsidRDefault="00653923">
      <w:pPr>
        <w:spacing w:after="0"/>
        <w:jc w:val="center"/>
      </w:pPr>
      <w:bookmarkStart w:id="24" w:name="pf16"/>
      <w:r>
        <w:rPr>
          <w:rFonts w:ascii="Calibri" w:hAnsi="Calibri"/>
          <w:b/>
          <w:color w:val="BA3347"/>
          <w:sz w:val="20"/>
        </w:rPr>
        <w:t>§ 16</w:t>
      </w:r>
    </w:p>
    <w:p w:rsidR="000C3DE1" w:rsidRDefault="00653923">
      <w:pPr>
        <w:spacing w:after="0"/>
        <w:jc w:val="center"/>
      </w:pPr>
      <w:r>
        <w:rPr>
          <w:rFonts w:ascii="Calibri" w:hAnsi="Calibri"/>
          <w:b/>
          <w:color w:val="000000"/>
        </w:rPr>
        <w:t>Odvolání</w:t>
      </w:r>
    </w:p>
    <w:tbl>
      <w:tblPr>
        <w:tblW w:w="0" w:type="auto"/>
        <w:tblCellSpacing w:w="0" w:type="dxa"/>
        <w:tblLook w:val="04A0" w:firstRow="1" w:lastRow="0" w:firstColumn="1" w:lastColumn="0" w:noHBand="0" w:noVBand="1"/>
      </w:tblPr>
      <w:tblGrid>
        <w:gridCol w:w="337"/>
        <w:gridCol w:w="8720"/>
      </w:tblGrid>
      <w:tr w:rsidR="000C3DE1">
        <w:trPr>
          <w:trHeight w:val="30"/>
          <w:tblCellSpacing w:w="0" w:type="dxa"/>
        </w:trPr>
        <w:tc>
          <w:tcPr>
            <w:tcW w:w="380" w:type="dxa"/>
            <w:tcMar>
              <w:top w:w="30" w:type="dxa"/>
              <w:left w:w="15" w:type="dxa"/>
              <w:bottom w:w="15" w:type="dxa"/>
              <w:right w:w="15" w:type="dxa"/>
            </w:tcMar>
          </w:tcPr>
          <w:bookmarkEnd w:id="24"/>
          <w:p w:rsidR="000C3DE1" w:rsidRDefault="00653923">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Proti rozhodnutí povinného subjektu o odmítnutí žádosti lze podat odvolání.</w:t>
            </w:r>
          </w:p>
        </w:tc>
      </w:tr>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Povinný subjekt předloží odvolání spolu se spisovým materiálem nadřízenému orgánu ve lhůtě 15 dnů ode dne doručení odvolání.</w:t>
            </w:r>
          </w:p>
        </w:tc>
      </w:tr>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 xml:space="preserve">Nadřízený orgán </w:t>
            </w:r>
            <w:r>
              <w:rPr>
                <w:rFonts w:ascii="Calibri" w:hAnsi="Calibri"/>
                <w:color w:val="444444"/>
              </w:rPr>
              <w:t>rozhodne o odvolání do 15 dnů ode dne předložení odvolání povinným subjektem. Lhůta pro rozhodnutí o rozkladu je 15 pracovních dnů ode dne doručení rozkladu povinnému subjektu. Lhůtu nelze prodloužit.</w:t>
            </w:r>
          </w:p>
        </w:tc>
      </w:tr>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Při soudním přezkumu rozhodnutí o odvolání na zákl</w:t>
            </w:r>
            <w:r>
              <w:rPr>
                <w:rFonts w:ascii="Calibri" w:hAnsi="Calibri"/>
                <w:color w:val="444444"/>
              </w:rPr>
              <w:t>adě žaloby podle zvláštního právního předpisu soud přezkoumá, zda jsou dány důvody pro odmítnutí žádosti. Nejsou-li žádné důvody pro odmítnutí žádosti, soud zruší rozhodnutí o odvolání a rozhodnutí povinného subjektu o odmítnutí žádosti a povinnému subjekt</w:t>
            </w:r>
            <w:r>
              <w:rPr>
                <w:rFonts w:ascii="Calibri" w:hAnsi="Calibri"/>
                <w:color w:val="444444"/>
              </w:rPr>
              <w:t>u nařídí požadované informace poskytnout.</w:t>
            </w:r>
          </w:p>
        </w:tc>
      </w:tr>
    </w:tbl>
    <w:p w:rsidR="000C3DE1" w:rsidRDefault="000C3DE1">
      <w:pPr>
        <w:pBdr>
          <w:top w:val="none" w:sz="0" w:space="4" w:color="auto"/>
          <w:right w:val="none" w:sz="0" w:space="4" w:color="auto"/>
        </w:pBdr>
        <w:spacing w:after="0"/>
        <w:jc w:val="right"/>
      </w:pPr>
    </w:p>
    <w:p w:rsidR="000C3DE1" w:rsidRDefault="00653923">
      <w:pPr>
        <w:spacing w:after="0"/>
        <w:jc w:val="center"/>
      </w:pPr>
      <w:bookmarkStart w:id="25" w:name="pf16a"/>
      <w:r>
        <w:rPr>
          <w:rFonts w:ascii="Calibri" w:hAnsi="Calibri"/>
          <w:b/>
          <w:color w:val="BA3347"/>
          <w:sz w:val="20"/>
        </w:rPr>
        <w:t>§ 16a</w:t>
      </w:r>
    </w:p>
    <w:p w:rsidR="000C3DE1" w:rsidRDefault="00653923">
      <w:pPr>
        <w:spacing w:after="0"/>
        <w:jc w:val="center"/>
      </w:pPr>
      <w:r>
        <w:rPr>
          <w:rFonts w:ascii="Calibri" w:hAnsi="Calibri"/>
          <w:b/>
          <w:color w:val="000000"/>
        </w:rPr>
        <w:t>Stížnost na postup při vyřizování žádosti</w:t>
      </w:r>
    </w:p>
    <w:p w:rsidR="000C3DE1" w:rsidRDefault="00653923">
      <w:pPr>
        <w:spacing w:after="0"/>
        <w:jc w:val="center"/>
      </w:pPr>
      <w:r>
        <w:rPr>
          <w:rFonts w:ascii="Calibri" w:hAnsi="Calibri"/>
          <w:b/>
          <w:color w:val="000000"/>
        </w:rPr>
        <w:t>o informace</w:t>
      </w:r>
    </w:p>
    <w:tbl>
      <w:tblPr>
        <w:tblW w:w="0" w:type="auto"/>
        <w:tblCellSpacing w:w="0" w:type="dxa"/>
        <w:tblLook w:val="04A0" w:firstRow="1" w:lastRow="0" w:firstColumn="1" w:lastColumn="0" w:noHBand="0" w:noVBand="1"/>
      </w:tblPr>
      <w:tblGrid>
        <w:gridCol w:w="413"/>
        <w:gridCol w:w="8644"/>
      </w:tblGrid>
      <w:tr w:rsidR="000C3DE1">
        <w:trPr>
          <w:trHeight w:val="30"/>
          <w:tblCellSpacing w:w="0" w:type="dxa"/>
        </w:trPr>
        <w:tc>
          <w:tcPr>
            <w:tcW w:w="445" w:type="dxa"/>
            <w:tcMar>
              <w:top w:w="30" w:type="dxa"/>
              <w:left w:w="15" w:type="dxa"/>
              <w:bottom w:w="15" w:type="dxa"/>
              <w:right w:w="15" w:type="dxa"/>
            </w:tcMar>
          </w:tcPr>
          <w:bookmarkEnd w:id="25"/>
          <w:p w:rsidR="000C3DE1" w:rsidRDefault="00653923">
            <w:pPr>
              <w:spacing w:after="0"/>
            </w:pPr>
            <w:r>
              <w:rPr>
                <w:rFonts w:ascii="Calibri" w:hAnsi="Calibri"/>
                <w:color w:val="000000"/>
                <w:sz w:val="20"/>
              </w:rPr>
              <w:t>(1)</w:t>
            </w:r>
          </w:p>
        </w:tc>
        <w:tc>
          <w:tcPr>
            <w:tcW w:w="12509"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Stížnost na postup při vyřizování žádosti o informace (dále jen „stížnost“) může podat žadatel,</w:t>
            </w:r>
          </w:p>
          <w:tbl>
            <w:tblPr>
              <w:tblW w:w="0" w:type="auto"/>
              <w:tblCellSpacing w:w="0" w:type="dxa"/>
              <w:tblLook w:val="04A0" w:firstRow="1" w:lastRow="0" w:firstColumn="1" w:lastColumn="0" w:noHBand="0" w:noVBand="1"/>
            </w:tblPr>
            <w:tblGrid>
              <w:gridCol w:w="314"/>
              <w:gridCol w:w="8255"/>
            </w:tblGrid>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a)</w:t>
                  </w:r>
                </w:p>
              </w:tc>
              <w:tc>
                <w:tcPr>
                  <w:tcW w:w="12049"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který nesouhlasí s vyřízením žádosti způsobem uve</w:t>
                  </w:r>
                  <w:r>
                    <w:rPr>
                      <w:rFonts w:ascii="Calibri" w:hAnsi="Calibri"/>
                      <w:color w:val="444444"/>
                    </w:rPr>
                    <w:t>deným v § 6,</w:t>
                  </w:r>
                </w:p>
              </w:tc>
            </w:tr>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b)</w:t>
                  </w:r>
                </w:p>
              </w:tc>
              <w:tc>
                <w:tcPr>
                  <w:tcW w:w="12049"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kterému po uplynutí lhůty podle § 14 odst. 5 písm. d) nebo § 14 odst. 7 nebyla poskytnuta informace nebo předložena konečná licenční nabídka a nebylo vydáno rozhodnutí o odmítnutí žádosti,</w:t>
                  </w:r>
                </w:p>
              </w:tc>
            </w:tr>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c)</w:t>
                  </w:r>
                </w:p>
              </w:tc>
              <w:tc>
                <w:tcPr>
                  <w:tcW w:w="12049"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 xml:space="preserve">kterému byla informace poskytnuta částečně, </w:t>
                  </w:r>
                  <w:r>
                    <w:rPr>
                      <w:rFonts w:ascii="Calibri" w:hAnsi="Calibri"/>
                      <w:color w:val="444444"/>
                    </w:rPr>
                    <w:t>aniž bylo o zbytku žádosti vydáno rozhodnutí o odmítnutí, nebo</w:t>
                  </w:r>
                </w:p>
              </w:tc>
            </w:tr>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lastRenderedPageBreak/>
                    <w:t>d)</w:t>
                  </w:r>
                </w:p>
              </w:tc>
              <w:tc>
                <w:tcPr>
                  <w:tcW w:w="12049"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který nesouhlasí s výší úhrady sdělené podle § 17 odst. 3 nebo s výší odměny podle § 14a odst. 2, požadovanými v souvislosti s poskytováním informací.</w:t>
                  </w:r>
                </w:p>
              </w:tc>
            </w:tr>
          </w:tbl>
          <w:p w:rsidR="000C3DE1" w:rsidRDefault="000C3DE1"/>
        </w:tc>
      </w:tr>
      <w:tr w:rsidR="000C3DE1">
        <w:trPr>
          <w:trHeight w:val="30"/>
          <w:tblCellSpacing w:w="0" w:type="dxa"/>
        </w:trPr>
        <w:tc>
          <w:tcPr>
            <w:tcW w:w="445" w:type="dxa"/>
            <w:tcMar>
              <w:top w:w="30" w:type="dxa"/>
              <w:left w:w="15" w:type="dxa"/>
              <w:bottom w:w="15" w:type="dxa"/>
              <w:right w:w="15" w:type="dxa"/>
            </w:tcMar>
          </w:tcPr>
          <w:p w:rsidR="000C3DE1" w:rsidRDefault="00653923">
            <w:pPr>
              <w:spacing w:after="0"/>
            </w:pPr>
            <w:r>
              <w:rPr>
                <w:rFonts w:ascii="Calibri" w:hAnsi="Calibri"/>
                <w:color w:val="000000"/>
                <w:sz w:val="20"/>
              </w:rPr>
              <w:lastRenderedPageBreak/>
              <w:t>(2)</w:t>
            </w:r>
          </w:p>
        </w:tc>
        <w:tc>
          <w:tcPr>
            <w:tcW w:w="12509"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Stížnost lze podat písemně nebo</w:t>
            </w:r>
            <w:r>
              <w:rPr>
                <w:rFonts w:ascii="Calibri" w:hAnsi="Calibri"/>
                <w:color w:val="444444"/>
              </w:rPr>
              <w:t xml:space="preserve"> ústně; je-li stížnost podána ústně a nelze-li ji ihned vyřídit, sepíše o ní povinný subjekt písemný záznam.</w:t>
            </w:r>
          </w:p>
        </w:tc>
      </w:tr>
      <w:tr w:rsidR="000C3DE1">
        <w:trPr>
          <w:trHeight w:val="30"/>
          <w:tblCellSpacing w:w="0" w:type="dxa"/>
        </w:trPr>
        <w:tc>
          <w:tcPr>
            <w:tcW w:w="445" w:type="dxa"/>
            <w:tcMar>
              <w:top w:w="30" w:type="dxa"/>
              <w:left w:w="15" w:type="dxa"/>
              <w:bottom w:w="15" w:type="dxa"/>
              <w:right w:w="15" w:type="dxa"/>
            </w:tcMar>
          </w:tcPr>
          <w:p w:rsidR="000C3DE1" w:rsidRDefault="00653923">
            <w:pPr>
              <w:spacing w:after="0"/>
            </w:pPr>
            <w:r>
              <w:rPr>
                <w:rFonts w:ascii="Calibri" w:hAnsi="Calibri"/>
                <w:color w:val="000000"/>
                <w:sz w:val="20"/>
              </w:rPr>
              <w:t>(3)</w:t>
            </w:r>
          </w:p>
        </w:tc>
        <w:tc>
          <w:tcPr>
            <w:tcW w:w="12509"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Stížnost se podává u povinného subjektu, a to do 30 dnů ode dne</w:t>
            </w:r>
          </w:p>
          <w:tbl>
            <w:tblPr>
              <w:tblW w:w="0" w:type="auto"/>
              <w:tblCellSpacing w:w="0" w:type="dxa"/>
              <w:tblLook w:val="04A0" w:firstRow="1" w:lastRow="0" w:firstColumn="1" w:lastColumn="0" w:noHBand="0" w:noVBand="1"/>
            </w:tblPr>
            <w:tblGrid>
              <w:gridCol w:w="317"/>
              <w:gridCol w:w="8252"/>
            </w:tblGrid>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a)</w:t>
                  </w:r>
                </w:p>
              </w:tc>
              <w:tc>
                <w:tcPr>
                  <w:tcW w:w="12049"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doručení sdělení podle § 6, § 14 odst. 5 písm. c) nebo § 17 odst. 3,</w:t>
                  </w:r>
                </w:p>
              </w:tc>
            </w:tr>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b)</w:t>
                  </w:r>
                </w:p>
              </w:tc>
              <w:tc>
                <w:tcPr>
                  <w:tcW w:w="12049"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uplynutí lhůty pro poskytnutí informace podle § 14 odst. 5 písm. d) nebo § 14 odst. 7.</w:t>
                  </w:r>
                </w:p>
              </w:tc>
            </w:tr>
          </w:tbl>
          <w:p w:rsidR="000C3DE1" w:rsidRDefault="000C3DE1"/>
        </w:tc>
      </w:tr>
      <w:tr w:rsidR="000C3DE1">
        <w:trPr>
          <w:trHeight w:val="30"/>
          <w:tblCellSpacing w:w="0" w:type="dxa"/>
        </w:trPr>
        <w:tc>
          <w:tcPr>
            <w:tcW w:w="445" w:type="dxa"/>
            <w:tcMar>
              <w:top w:w="30" w:type="dxa"/>
              <w:left w:w="15" w:type="dxa"/>
              <w:bottom w:w="15" w:type="dxa"/>
              <w:right w:w="15" w:type="dxa"/>
            </w:tcMar>
          </w:tcPr>
          <w:p w:rsidR="000C3DE1" w:rsidRDefault="00653923">
            <w:pPr>
              <w:spacing w:after="0"/>
            </w:pPr>
            <w:r>
              <w:rPr>
                <w:rFonts w:ascii="Calibri" w:hAnsi="Calibri"/>
                <w:color w:val="000000"/>
                <w:sz w:val="20"/>
              </w:rPr>
              <w:t>(4)</w:t>
            </w:r>
          </w:p>
        </w:tc>
        <w:tc>
          <w:tcPr>
            <w:tcW w:w="12509"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O stížnosti rozhoduje nadřízený orgán.</w:t>
            </w:r>
          </w:p>
        </w:tc>
      </w:tr>
      <w:tr w:rsidR="000C3DE1">
        <w:trPr>
          <w:trHeight w:val="30"/>
          <w:tblCellSpacing w:w="0" w:type="dxa"/>
        </w:trPr>
        <w:tc>
          <w:tcPr>
            <w:tcW w:w="445" w:type="dxa"/>
            <w:tcMar>
              <w:top w:w="30" w:type="dxa"/>
              <w:left w:w="15" w:type="dxa"/>
              <w:bottom w:w="15" w:type="dxa"/>
              <w:right w:w="15" w:type="dxa"/>
            </w:tcMar>
          </w:tcPr>
          <w:p w:rsidR="000C3DE1" w:rsidRDefault="00653923">
            <w:pPr>
              <w:spacing w:after="0"/>
            </w:pPr>
            <w:r>
              <w:rPr>
                <w:rFonts w:ascii="Calibri" w:hAnsi="Calibri"/>
                <w:color w:val="000000"/>
                <w:sz w:val="20"/>
              </w:rPr>
              <w:t>(5)</w:t>
            </w:r>
          </w:p>
        </w:tc>
        <w:tc>
          <w:tcPr>
            <w:tcW w:w="12509"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 xml:space="preserve">Povinný subjekt předloží stížnost spolu se spisovým materiálem nadřízenému orgánu do 7 dnů ode dne, kdy mu stížnost </w:t>
            </w:r>
            <w:r>
              <w:rPr>
                <w:rFonts w:ascii="Calibri" w:hAnsi="Calibri"/>
                <w:color w:val="444444"/>
              </w:rPr>
              <w:t>došla, pokud v této lhůtě stížnosti sám zcela nevyhoví tím, že poskytne požadovanou informaci nebo konečnou licenční nabídku, nebo vydá rozhodnutí o odmítnutí žádosti.</w:t>
            </w:r>
          </w:p>
        </w:tc>
      </w:tr>
      <w:tr w:rsidR="000C3DE1">
        <w:trPr>
          <w:trHeight w:val="30"/>
          <w:tblCellSpacing w:w="0" w:type="dxa"/>
        </w:trPr>
        <w:tc>
          <w:tcPr>
            <w:tcW w:w="445" w:type="dxa"/>
            <w:tcMar>
              <w:top w:w="30" w:type="dxa"/>
              <w:left w:w="15" w:type="dxa"/>
              <w:bottom w:w="15" w:type="dxa"/>
              <w:right w:w="15" w:type="dxa"/>
            </w:tcMar>
          </w:tcPr>
          <w:p w:rsidR="000C3DE1" w:rsidRDefault="00653923">
            <w:pPr>
              <w:spacing w:after="0"/>
            </w:pPr>
            <w:r>
              <w:rPr>
                <w:rFonts w:ascii="Calibri" w:hAnsi="Calibri"/>
                <w:color w:val="000000"/>
                <w:sz w:val="20"/>
              </w:rPr>
              <w:t>(6)</w:t>
            </w:r>
          </w:p>
        </w:tc>
        <w:tc>
          <w:tcPr>
            <w:tcW w:w="12509"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Nadřízený orgán při rozhodování o stížnosti podle odstavce 1 písm. a), b) nebo c) p</w:t>
            </w:r>
            <w:r>
              <w:rPr>
                <w:rFonts w:ascii="Calibri" w:hAnsi="Calibri"/>
                <w:color w:val="444444"/>
              </w:rPr>
              <w:t>řezkoumá postup povinného subjektu a rozhodne tak, že</w:t>
            </w:r>
          </w:p>
          <w:tbl>
            <w:tblPr>
              <w:tblW w:w="0" w:type="auto"/>
              <w:tblCellSpacing w:w="0" w:type="dxa"/>
              <w:tblLook w:val="04A0" w:firstRow="1" w:lastRow="0" w:firstColumn="1" w:lastColumn="0" w:noHBand="0" w:noVBand="1"/>
            </w:tblPr>
            <w:tblGrid>
              <w:gridCol w:w="314"/>
              <w:gridCol w:w="8255"/>
            </w:tblGrid>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a)</w:t>
                  </w:r>
                </w:p>
              </w:tc>
              <w:tc>
                <w:tcPr>
                  <w:tcW w:w="12049"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postup povinného subjektu potvrdí,</w:t>
                  </w:r>
                </w:p>
              </w:tc>
            </w:tr>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b)</w:t>
                  </w:r>
                </w:p>
              </w:tc>
              <w:tc>
                <w:tcPr>
                  <w:tcW w:w="12049"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 xml:space="preserve">povinnému subjektu přikáže, aby ve stanovené lhůtě, která nesmí být delší než 15 dnů ode dne doručení rozhodnutí nadřízeného orgánu, žádost vyřídil, případně </w:t>
                  </w:r>
                  <w:r>
                    <w:rPr>
                      <w:rFonts w:ascii="Calibri" w:hAnsi="Calibri"/>
                      <w:color w:val="444444"/>
                    </w:rPr>
                    <w:t>předložil žadateli konečnou licenční nabídku, nebo</w:t>
                  </w:r>
                </w:p>
              </w:tc>
            </w:tr>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c)</w:t>
                  </w:r>
                </w:p>
              </w:tc>
              <w:tc>
                <w:tcPr>
                  <w:tcW w:w="12049"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usnesením věc převezme a informaci poskytne sám nebo vydá rozhodnutí o odmítnutí žádosti; tento postup nelze použít vůči orgánům územních samosprávných celků při výkonu samostatné působnosti.</w:t>
                  </w:r>
                </w:p>
              </w:tc>
            </w:tr>
          </w:tbl>
          <w:p w:rsidR="000C3DE1" w:rsidRDefault="000C3DE1"/>
        </w:tc>
      </w:tr>
      <w:tr w:rsidR="000C3DE1">
        <w:trPr>
          <w:trHeight w:val="30"/>
          <w:tblCellSpacing w:w="0" w:type="dxa"/>
        </w:trPr>
        <w:tc>
          <w:tcPr>
            <w:tcW w:w="445" w:type="dxa"/>
            <w:tcMar>
              <w:top w:w="30" w:type="dxa"/>
              <w:left w:w="15" w:type="dxa"/>
              <w:bottom w:w="15" w:type="dxa"/>
              <w:right w:w="15" w:type="dxa"/>
            </w:tcMar>
          </w:tcPr>
          <w:p w:rsidR="000C3DE1" w:rsidRDefault="00653923">
            <w:pPr>
              <w:spacing w:after="0"/>
            </w:pPr>
            <w:r>
              <w:rPr>
                <w:rFonts w:ascii="Calibri" w:hAnsi="Calibri"/>
                <w:color w:val="000000"/>
                <w:sz w:val="20"/>
              </w:rPr>
              <w:t>(7)</w:t>
            </w:r>
          </w:p>
        </w:tc>
        <w:tc>
          <w:tcPr>
            <w:tcW w:w="12509"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Nadřízený orgán při rozhodování o stížnosti podle odstavce 1 písm. d) přezkoumá postup povinného subjektu a rozhodne tak, že</w:t>
            </w:r>
          </w:p>
          <w:tbl>
            <w:tblPr>
              <w:tblW w:w="0" w:type="auto"/>
              <w:tblCellSpacing w:w="0" w:type="dxa"/>
              <w:tblLook w:val="04A0" w:firstRow="1" w:lastRow="0" w:firstColumn="1" w:lastColumn="0" w:noHBand="0" w:noVBand="1"/>
            </w:tblPr>
            <w:tblGrid>
              <w:gridCol w:w="314"/>
              <w:gridCol w:w="8255"/>
            </w:tblGrid>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a)</w:t>
                  </w:r>
                </w:p>
              </w:tc>
              <w:tc>
                <w:tcPr>
                  <w:tcW w:w="12049"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výši úhrady nebo odměny potvrdí,</w:t>
                  </w:r>
                </w:p>
              </w:tc>
            </w:tr>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b)</w:t>
                  </w:r>
                </w:p>
              </w:tc>
              <w:tc>
                <w:tcPr>
                  <w:tcW w:w="12049"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výši úhrady nebo odměny sníží; tento postup nelze použít vůči orgánům územních samosprávnýc</w:t>
                  </w:r>
                  <w:r>
                    <w:rPr>
                      <w:rFonts w:ascii="Calibri" w:hAnsi="Calibri"/>
                      <w:color w:val="444444"/>
                    </w:rPr>
                    <w:t>h celků při výkonu samostatné působnosti, nebo</w:t>
                  </w:r>
                </w:p>
              </w:tc>
            </w:tr>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c)</w:t>
                  </w:r>
                </w:p>
              </w:tc>
              <w:tc>
                <w:tcPr>
                  <w:tcW w:w="12049"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povinnému subjektu přikáže, aby ve stanovené lhůtě, která nesmí být delší než 15 dnů ode dne doručení rozhodnutí nadřízeného orgánu, zjednal nápravu, jde-li o úhradu nebo odměnu za poskytnutí informace úze</w:t>
                  </w:r>
                  <w:r>
                    <w:rPr>
                      <w:rFonts w:ascii="Calibri" w:hAnsi="Calibri"/>
                      <w:color w:val="444444"/>
                    </w:rPr>
                    <w:t>mním samosprávným celkem v samostatné působnosti.</w:t>
                  </w:r>
                </w:p>
              </w:tc>
            </w:tr>
          </w:tbl>
          <w:p w:rsidR="000C3DE1" w:rsidRDefault="000C3DE1"/>
        </w:tc>
      </w:tr>
      <w:tr w:rsidR="000C3DE1">
        <w:trPr>
          <w:trHeight w:val="30"/>
          <w:tblCellSpacing w:w="0" w:type="dxa"/>
        </w:trPr>
        <w:tc>
          <w:tcPr>
            <w:tcW w:w="445" w:type="dxa"/>
            <w:tcMar>
              <w:top w:w="30" w:type="dxa"/>
              <w:left w:w="15" w:type="dxa"/>
              <w:bottom w:w="15" w:type="dxa"/>
              <w:right w:w="15" w:type="dxa"/>
            </w:tcMar>
          </w:tcPr>
          <w:p w:rsidR="000C3DE1" w:rsidRDefault="00653923">
            <w:pPr>
              <w:spacing w:after="0"/>
            </w:pPr>
            <w:r>
              <w:rPr>
                <w:rFonts w:ascii="Calibri" w:hAnsi="Calibri"/>
                <w:color w:val="000000"/>
                <w:sz w:val="20"/>
              </w:rPr>
              <w:t>(8)</w:t>
            </w:r>
          </w:p>
        </w:tc>
        <w:tc>
          <w:tcPr>
            <w:tcW w:w="12509"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Nadřízený orgán o stížnosti rozhodne do 15 dnů ode dne, kdy mu byla předložena.</w:t>
            </w:r>
          </w:p>
        </w:tc>
      </w:tr>
      <w:tr w:rsidR="000C3DE1">
        <w:trPr>
          <w:trHeight w:val="30"/>
          <w:tblCellSpacing w:w="0" w:type="dxa"/>
        </w:trPr>
        <w:tc>
          <w:tcPr>
            <w:tcW w:w="445" w:type="dxa"/>
            <w:tcMar>
              <w:top w:w="30" w:type="dxa"/>
              <w:left w:w="15" w:type="dxa"/>
              <w:bottom w:w="15" w:type="dxa"/>
              <w:right w:w="15" w:type="dxa"/>
            </w:tcMar>
          </w:tcPr>
          <w:p w:rsidR="000C3DE1" w:rsidRDefault="00653923">
            <w:pPr>
              <w:spacing w:after="0"/>
            </w:pPr>
            <w:r>
              <w:rPr>
                <w:rFonts w:ascii="Calibri" w:hAnsi="Calibri"/>
                <w:color w:val="000000"/>
                <w:sz w:val="20"/>
              </w:rPr>
              <w:t>(9)</w:t>
            </w:r>
          </w:p>
        </w:tc>
        <w:tc>
          <w:tcPr>
            <w:tcW w:w="12509"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Rozhodnutí podle odstavců 6 a 7 se oznamuje žadateli a povinnému subjektu. Proti rozhodnutí vydanému podle odstavců 6 a 7 se nelze odvolat. Jde-li však o rozhodnutí podle odstavce 6 písm. c), nelze se odvolat pouze v případě, kdy rozhodl nadřízený orgán ur</w:t>
            </w:r>
            <w:r>
              <w:rPr>
                <w:rFonts w:ascii="Calibri" w:hAnsi="Calibri"/>
                <w:color w:val="444444"/>
              </w:rPr>
              <w:t xml:space="preserve">čený podle § 178 odst. 2 věty poslední </w:t>
            </w:r>
            <w:hyperlink r:id="rId9">
              <w:r>
                <w:rPr>
                  <w:rFonts w:ascii="Calibri" w:hAnsi="Calibri"/>
                  <w:color w:val="853536"/>
                </w:rPr>
                <w:t>správního řádu</w:t>
              </w:r>
            </w:hyperlink>
            <w:r>
              <w:rPr>
                <w:rFonts w:ascii="Calibri" w:hAnsi="Calibri"/>
                <w:color w:val="444444"/>
              </w:rPr>
              <w:t xml:space="preserve"> nebo podle § 20 odst. 5 tohoto zákona.</w:t>
            </w:r>
          </w:p>
        </w:tc>
      </w:tr>
      <w:tr w:rsidR="000C3DE1">
        <w:trPr>
          <w:trHeight w:val="30"/>
          <w:tblCellSpacing w:w="0" w:type="dxa"/>
        </w:trPr>
        <w:tc>
          <w:tcPr>
            <w:tcW w:w="445" w:type="dxa"/>
            <w:tcMar>
              <w:top w:w="30" w:type="dxa"/>
              <w:left w:w="15" w:type="dxa"/>
              <w:bottom w:w="15" w:type="dxa"/>
              <w:right w:w="15" w:type="dxa"/>
            </w:tcMar>
          </w:tcPr>
          <w:p w:rsidR="000C3DE1" w:rsidRDefault="00653923">
            <w:pPr>
              <w:spacing w:after="0"/>
            </w:pPr>
            <w:r>
              <w:rPr>
                <w:rFonts w:ascii="Calibri" w:hAnsi="Calibri"/>
                <w:color w:val="000000"/>
                <w:sz w:val="20"/>
              </w:rPr>
              <w:t>(10)</w:t>
            </w:r>
          </w:p>
        </w:tc>
        <w:tc>
          <w:tcPr>
            <w:tcW w:w="12509"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Je-li poskytnuta informace podle odstavce 6 písm. c), žadate</w:t>
            </w:r>
            <w:r>
              <w:rPr>
                <w:rFonts w:ascii="Calibri" w:hAnsi="Calibri"/>
                <w:color w:val="444444"/>
              </w:rPr>
              <w:t>l může ve smyslu odstavce 1 písm. a) nebo c) postupovat obdobně.</w:t>
            </w:r>
          </w:p>
        </w:tc>
      </w:tr>
    </w:tbl>
    <w:p w:rsidR="000C3DE1" w:rsidRDefault="000C3DE1">
      <w:pPr>
        <w:pBdr>
          <w:top w:val="none" w:sz="0" w:space="4" w:color="auto"/>
          <w:right w:val="none" w:sz="0" w:space="4" w:color="auto"/>
        </w:pBdr>
        <w:spacing w:after="0"/>
        <w:jc w:val="right"/>
      </w:pPr>
    </w:p>
    <w:p w:rsidR="000C3DE1" w:rsidRDefault="00653923">
      <w:pPr>
        <w:spacing w:after="0"/>
        <w:jc w:val="center"/>
      </w:pPr>
      <w:bookmarkStart w:id="26" w:name="pf17"/>
      <w:r>
        <w:rPr>
          <w:rFonts w:ascii="Calibri" w:hAnsi="Calibri"/>
          <w:b/>
          <w:color w:val="BA3347"/>
          <w:sz w:val="20"/>
        </w:rPr>
        <w:lastRenderedPageBreak/>
        <w:t>§ 17</w:t>
      </w:r>
    </w:p>
    <w:p w:rsidR="000C3DE1" w:rsidRDefault="00653923">
      <w:pPr>
        <w:spacing w:after="0"/>
        <w:jc w:val="center"/>
      </w:pPr>
      <w:r>
        <w:rPr>
          <w:rFonts w:ascii="Calibri" w:hAnsi="Calibri"/>
          <w:b/>
          <w:color w:val="000000"/>
        </w:rPr>
        <w:t>Hrazení nákladů</w:t>
      </w:r>
    </w:p>
    <w:tbl>
      <w:tblPr>
        <w:tblW w:w="0" w:type="auto"/>
        <w:tblCellSpacing w:w="0" w:type="dxa"/>
        <w:tblLook w:val="04A0" w:firstRow="1" w:lastRow="0" w:firstColumn="1" w:lastColumn="0" w:noHBand="0" w:noVBand="1"/>
      </w:tblPr>
      <w:tblGrid>
        <w:gridCol w:w="336"/>
        <w:gridCol w:w="8721"/>
      </w:tblGrid>
      <w:tr w:rsidR="000C3DE1">
        <w:trPr>
          <w:trHeight w:val="30"/>
          <w:tblCellSpacing w:w="0" w:type="dxa"/>
        </w:trPr>
        <w:tc>
          <w:tcPr>
            <w:tcW w:w="380" w:type="dxa"/>
            <w:tcMar>
              <w:top w:w="30" w:type="dxa"/>
              <w:left w:w="15" w:type="dxa"/>
              <w:bottom w:w="15" w:type="dxa"/>
              <w:right w:w="15" w:type="dxa"/>
            </w:tcMar>
          </w:tcPr>
          <w:bookmarkEnd w:id="26"/>
          <w:p w:rsidR="000C3DE1" w:rsidRDefault="00653923">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Povinné subjekty jsou v souvislosti s poskytováním informací oprávněny žádat úhradu ve výši, která nesmí přesáhnout náklady spojené s</w:t>
            </w:r>
            <w:r>
              <w:rPr>
                <w:rFonts w:ascii="Calibri" w:hAnsi="Calibri"/>
                <w:color w:val="444444"/>
              </w:rPr>
              <w:t>pořízením kopií, opatřením technických nosičů dat a s odesláním informací žadateli. Povinný subjekt může vyžádat i úhradu za mimořádně rozsáhlé vyhledání informací.</w:t>
            </w:r>
          </w:p>
        </w:tc>
      </w:tr>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Pokud byla v licenční smlouvě sjednána odměna, nelze požadovat úhradu nákladů.</w:t>
            </w:r>
          </w:p>
        </w:tc>
      </w:tr>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V </w:t>
            </w:r>
            <w:r>
              <w:rPr>
                <w:rFonts w:ascii="Calibri" w:hAnsi="Calibri"/>
                <w:color w:val="444444"/>
              </w:rPr>
              <w:t>případě, že bude povinný subjekt za poskytnutí informace požadovat úhradu, písemně oznámí tuto skutečnost spolu s výší úhrady žadateli před poskytnutím informace. Z oznámení musí být zřejmé, na základě jakých skutečností a jakým způsobem byla výše úhrady p</w:t>
            </w:r>
            <w:r>
              <w:rPr>
                <w:rFonts w:ascii="Calibri" w:hAnsi="Calibri"/>
                <w:color w:val="444444"/>
              </w:rPr>
              <w:t>ovinným subjektem vyčíslena. Součástí oznámení musí být poučení o možnosti podat proti požadavku úhrady nákladů za poskytnutí informace stížnost podle § 16a odst. 1 písm. d), ze kterého je patrné, v jaké lhůtě lze stížnost podat, od kterého dne se tato lhů</w:t>
            </w:r>
            <w:r>
              <w:rPr>
                <w:rFonts w:ascii="Calibri" w:hAnsi="Calibri"/>
                <w:color w:val="444444"/>
              </w:rPr>
              <w:t>ta počítá, který nadřízený orgán o ní rozhoduje a u kterého povinného subjektu se podává.</w:t>
            </w:r>
          </w:p>
        </w:tc>
      </w:tr>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Nesplní-li povinný subjekt vůči žadateli oznamovací povinnost podle odstavce 3, ztrácí nárok na úhradu nákladů.</w:t>
            </w:r>
          </w:p>
        </w:tc>
      </w:tr>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Poskytnutí informace podle odstavce 3 je pod</w:t>
            </w:r>
            <w:r>
              <w:rPr>
                <w:rFonts w:ascii="Calibri" w:hAnsi="Calibri"/>
                <w:color w:val="444444"/>
              </w:rPr>
              <w:t>míněno zaplacením požadované úhrady. Pokud žadatel do 60 dnů ode dne oznámení výše požadované úhrady úhradu nezaplatí, povinný subjekt žádost odloží. Po dobu vyřizování stížnosti proti výši požadované úhrady lhůta podle věty druhé neběží.</w:t>
            </w:r>
          </w:p>
        </w:tc>
      </w:tr>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(6)</w:t>
            </w:r>
          </w:p>
        </w:tc>
        <w:tc>
          <w:tcPr>
            <w:tcW w:w="1257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Úhrada je př</w:t>
            </w:r>
            <w:r>
              <w:rPr>
                <w:rFonts w:ascii="Calibri" w:hAnsi="Calibri"/>
                <w:color w:val="444444"/>
              </w:rPr>
              <w:t>íjmem povinného subjektu.</w:t>
            </w:r>
          </w:p>
        </w:tc>
      </w:tr>
    </w:tbl>
    <w:p w:rsidR="000C3DE1" w:rsidRDefault="000C3DE1">
      <w:pPr>
        <w:pBdr>
          <w:top w:val="none" w:sz="0" w:space="4" w:color="auto"/>
          <w:right w:val="none" w:sz="0" w:space="4" w:color="auto"/>
        </w:pBdr>
        <w:spacing w:after="0"/>
        <w:jc w:val="right"/>
      </w:pPr>
    </w:p>
    <w:p w:rsidR="000C3DE1" w:rsidRDefault="00653923">
      <w:pPr>
        <w:spacing w:after="0"/>
        <w:jc w:val="center"/>
      </w:pPr>
      <w:bookmarkStart w:id="27" w:name="pf18"/>
      <w:r>
        <w:rPr>
          <w:rFonts w:ascii="Calibri" w:hAnsi="Calibri"/>
          <w:b/>
          <w:color w:val="BA3347"/>
          <w:sz w:val="20"/>
        </w:rPr>
        <w:t>§ 18</w:t>
      </w:r>
    </w:p>
    <w:p w:rsidR="000C3DE1" w:rsidRDefault="00653923">
      <w:pPr>
        <w:spacing w:after="0"/>
        <w:jc w:val="center"/>
      </w:pPr>
      <w:r>
        <w:rPr>
          <w:rFonts w:ascii="Calibri" w:hAnsi="Calibri"/>
          <w:b/>
          <w:color w:val="000000"/>
        </w:rPr>
        <w:t>Výroční zpráva</w:t>
      </w:r>
    </w:p>
    <w:tbl>
      <w:tblPr>
        <w:tblW w:w="0" w:type="auto"/>
        <w:tblCellSpacing w:w="0" w:type="dxa"/>
        <w:tblLook w:val="04A0" w:firstRow="1" w:lastRow="0" w:firstColumn="1" w:lastColumn="0" w:noHBand="0" w:noVBand="1"/>
      </w:tblPr>
      <w:tblGrid>
        <w:gridCol w:w="335"/>
        <w:gridCol w:w="8722"/>
      </w:tblGrid>
      <w:tr w:rsidR="000C3DE1">
        <w:trPr>
          <w:trHeight w:val="30"/>
          <w:tblCellSpacing w:w="0" w:type="dxa"/>
        </w:trPr>
        <w:tc>
          <w:tcPr>
            <w:tcW w:w="380" w:type="dxa"/>
            <w:tcMar>
              <w:top w:w="30" w:type="dxa"/>
              <w:left w:w="15" w:type="dxa"/>
              <w:bottom w:w="15" w:type="dxa"/>
              <w:right w:w="15" w:type="dxa"/>
            </w:tcMar>
          </w:tcPr>
          <w:bookmarkEnd w:id="27"/>
          <w:p w:rsidR="000C3DE1" w:rsidRDefault="00653923">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Každý povinný subjekt musí vždy do 1. března zveřejnit výroční zprávu za předcházející kalendářní rok o své činnosti v oblasti poskytování informací podle tohoto zákona obsahující následující údaje:</w:t>
            </w:r>
          </w:p>
          <w:tbl>
            <w:tblPr>
              <w:tblW w:w="0" w:type="auto"/>
              <w:tblCellSpacing w:w="0" w:type="dxa"/>
              <w:tblLook w:val="04A0" w:firstRow="1" w:lastRow="0" w:firstColumn="1" w:lastColumn="0" w:noHBand="0" w:noVBand="1"/>
            </w:tblPr>
            <w:tblGrid>
              <w:gridCol w:w="315"/>
              <w:gridCol w:w="8332"/>
            </w:tblGrid>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počet podaných žádostí o informace a počet vydaných rozhodnutí o odmítnutí žádosti,</w:t>
                  </w:r>
                </w:p>
              </w:tc>
            </w:tr>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počet podaných odvolání proti rozhodnutí,</w:t>
                  </w:r>
                </w:p>
              </w:tc>
            </w:tr>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opis podstatných částí každého rozsudku soudu ve věci přezkoumání zákonnosti rozhodnutí povinného subjektu o odmítnutí žád</w:t>
                  </w:r>
                  <w:r>
                    <w:rPr>
                      <w:rFonts w:ascii="Calibri" w:hAnsi="Calibri"/>
                      <w:color w:val="444444"/>
                    </w:rPr>
                    <w:t>osti o poskytnutí informace a přehled všech výdajů, které povinný subjekt vynaložil v souvislosti se soudními řízeními o právech a povinnostech podle tohoto zákona, a to včetně nákladů na své vlastní zaměstnance a nákladů na právní zastoupení,</w:t>
                  </w:r>
                </w:p>
              </w:tc>
            </w:tr>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d)</w:t>
                  </w:r>
                </w:p>
              </w:tc>
              <w:tc>
                <w:tcPr>
                  <w:tcW w:w="1211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 xml:space="preserve">výčet </w:t>
                  </w:r>
                  <w:r>
                    <w:rPr>
                      <w:rFonts w:ascii="Calibri" w:hAnsi="Calibri"/>
                      <w:color w:val="444444"/>
                    </w:rPr>
                    <w:t>poskytnutých výhradních licencí, včetně odůvodnění nezbytnosti poskytnutí výhradní licence,</w:t>
                  </w:r>
                </w:p>
              </w:tc>
            </w:tr>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e)</w:t>
                  </w:r>
                </w:p>
              </w:tc>
              <w:tc>
                <w:tcPr>
                  <w:tcW w:w="1211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počet stížností podaných podle § 16a, důvody jejich podání a stručný popis způsobu jejich vyřízení,</w:t>
                  </w:r>
                </w:p>
              </w:tc>
            </w:tr>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f)</w:t>
                  </w:r>
                </w:p>
              </w:tc>
              <w:tc>
                <w:tcPr>
                  <w:tcW w:w="1211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další informace vztahující se k uplatňování tohoto zákon</w:t>
                  </w:r>
                  <w:r>
                    <w:rPr>
                      <w:rFonts w:ascii="Calibri" w:hAnsi="Calibri"/>
                      <w:color w:val="444444"/>
                    </w:rPr>
                    <w:t>a.</w:t>
                  </w:r>
                </w:p>
              </w:tc>
            </w:tr>
          </w:tbl>
          <w:p w:rsidR="000C3DE1" w:rsidRDefault="000C3DE1"/>
        </w:tc>
      </w:tr>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 xml:space="preserve">Pokud má povinný subjekt zvláštním zákonem uloženou povinnost předkládat veřejnou výroční </w:t>
            </w:r>
            <w:r>
              <w:rPr>
                <w:rFonts w:ascii="Calibri" w:hAnsi="Calibri"/>
                <w:color w:val="444444"/>
              </w:rPr>
              <w:lastRenderedPageBreak/>
              <w:t xml:space="preserve">zprávu obsahující informace o jeho činnosti, začleňuje údaje podle odstavce 1 do této výroční zprávy jako její samostatnou část s názvem "Poskytování </w:t>
            </w:r>
            <w:r>
              <w:rPr>
                <w:rFonts w:ascii="Calibri" w:hAnsi="Calibri"/>
                <w:color w:val="444444"/>
              </w:rPr>
              <w:t>informací podle zákona č. 106/1999 Sb., o svobodném přístupu k informacím".</w:t>
            </w:r>
          </w:p>
        </w:tc>
      </w:tr>
    </w:tbl>
    <w:p w:rsidR="000C3DE1" w:rsidRDefault="000C3DE1">
      <w:pPr>
        <w:pBdr>
          <w:top w:val="none" w:sz="0" w:space="4" w:color="auto"/>
          <w:right w:val="none" w:sz="0" w:space="4" w:color="auto"/>
        </w:pBdr>
        <w:spacing w:after="0"/>
        <w:jc w:val="right"/>
      </w:pPr>
    </w:p>
    <w:p w:rsidR="000C3DE1" w:rsidRDefault="00653923">
      <w:pPr>
        <w:spacing w:after="0"/>
        <w:jc w:val="center"/>
      </w:pPr>
      <w:bookmarkStart w:id="28" w:name="pf19"/>
      <w:r>
        <w:rPr>
          <w:rFonts w:ascii="Calibri" w:hAnsi="Calibri"/>
          <w:b/>
          <w:color w:val="BA3347"/>
          <w:sz w:val="20"/>
        </w:rPr>
        <w:t>§ 19</w:t>
      </w:r>
    </w:p>
    <w:p w:rsidR="000C3DE1" w:rsidRDefault="00653923">
      <w:pPr>
        <w:spacing w:after="0"/>
        <w:jc w:val="center"/>
      </w:pPr>
      <w:r>
        <w:rPr>
          <w:rFonts w:ascii="Calibri" w:hAnsi="Calibri"/>
          <w:b/>
          <w:color w:val="000000"/>
        </w:rPr>
        <w:t>[Výjimka z povinnosti zachovávat mlčenlivost]</w:t>
      </w:r>
    </w:p>
    <w:bookmarkEnd w:id="28"/>
    <w:p w:rsidR="000C3DE1" w:rsidRDefault="00653923">
      <w:pPr>
        <w:spacing w:after="60"/>
        <w:jc w:val="both"/>
      </w:pPr>
      <w:r>
        <w:rPr>
          <w:rFonts w:ascii="Calibri" w:hAnsi="Calibri"/>
          <w:color w:val="444444"/>
          <w:sz w:val="20"/>
        </w:rPr>
        <w:t>Umožnění přístupu k informacím nebo poskytnutí informací za podmínek a způsobem stanoveným tímto zákonem není porušení povinnos</w:t>
      </w:r>
      <w:r>
        <w:rPr>
          <w:rFonts w:ascii="Calibri" w:hAnsi="Calibri"/>
          <w:color w:val="444444"/>
          <w:sz w:val="20"/>
        </w:rPr>
        <w:t>ti zachovávat mlčenlivost uložené zvláštními zákony.</w:t>
      </w:r>
      <w:r>
        <w:rPr>
          <w:rFonts w:ascii="Calibri" w:hAnsi="Calibri"/>
          <w:color w:val="444444"/>
        </w:rPr>
        <w:t>15</w:t>
      </w:r>
    </w:p>
    <w:p w:rsidR="000C3DE1" w:rsidRDefault="000C3DE1">
      <w:pPr>
        <w:pBdr>
          <w:top w:val="none" w:sz="0" w:space="4" w:color="auto"/>
          <w:right w:val="none" w:sz="0" w:space="4" w:color="auto"/>
        </w:pBdr>
        <w:spacing w:after="0"/>
        <w:jc w:val="right"/>
      </w:pPr>
      <w:bookmarkStart w:id="29" w:name="document_fragment_onrf6mjzhe4v6mjqgyxggy"/>
    </w:p>
    <w:p w:rsidR="000C3DE1" w:rsidRDefault="00653923">
      <w:pPr>
        <w:spacing w:after="0"/>
        <w:jc w:val="center"/>
      </w:pPr>
      <w:bookmarkStart w:id="30" w:name="ca2"/>
      <w:r>
        <w:rPr>
          <w:rFonts w:ascii="Calibri" w:hAnsi="Calibri"/>
          <w:b/>
          <w:color w:val="BA3347"/>
          <w:sz w:val="20"/>
        </w:rPr>
        <w:t>Část druhá</w:t>
      </w:r>
    </w:p>
    <w:p w:rsidR="000C3DE1" w:rsidRDefault="00653923">
      <w:pPr>
        <w:spacing w:after="0"/>
        <w:jc w:val="center"/>
      </w:pPr>
      <w:r>
        <w:rPr>
          <w:rFonts w:ascii="Calibri" w:hAnsi="Calibri"/>
          <w:b/>
          <w:color w:val="000000"/>
          <w:sz w:val="26"/>
        </w:rPr>
        <w:t>Přechodná a závěrečná ustanovení (§ 20-22)</w:t>
      </w:r>
    </w:p>
    <w:bookmarkEnd w:id="30"/>
    <w:p w:rsidR="000C3DE1" w:rsidRDefault="000C3DE1">
      <w:pPr>
        <w:pBdr>
          <w:top w:val="none" w:sz="0" w:space="4" w:color="auto"/>
          <w:right w:val="none" w:sz="0" w:space="4" w:color="auto"/>
        </w:pBdr>
        <w:spacing w:after="0"/>
        <w:jc w:val="right"/>
      </w:pPr>
    </w:p>
    <w:p w:rsidR="000C3DE1" w:rsidRDefault="00653923">
      <w:pPr>
        <w:spacing w:after="0"/>
        <w:jc w:val="center"/>
      </w:pPr>
      <w:bookmarkStart w:id="31" w:name="pf20"/>
      <w:r>
        <w:rPr>
          <w:rFonts w:ascii="Calibri" w:hAnsi="Calibri"/>
          <w:b/>
          <w:color w:val="BA3347"/>
          <w:sz w:val="20"/>
        </w:rPr>
        <w:t>§ 20</w:t>
      </w:r>
    </w:p>
    <w:p w:rsidR="000C3DE1" w:rsidRDefault="00653923">
      <w:pPr>
        <w:spacing w:after="0"/>
        <w:jc w:val="center"/>
      </w:pPr>
      <w:r>
        <w:rPr>
          <w:rFonts w:ascii="Calibri" w:hAnsi="Calibri"/>
          <w:b/>
          <w:color w:val="000000"/>
        </w:rPr>
        <w:t>[Lhůty, postupy, příslušnost]</w:t>
      </w:r>
    </w:p>
    <w:tbl>
      <w:tblPr>
        <w:tblW w:w="0" w:type="auto"/>
        <w:tblCellSpacing w:w="0" w:type="dxa"/>
        <w:tblLook w:val="04A0" w:firstRow="1" w:lastRow="0" w:firstColumn="1" w:lastColumn="0" w:noHBand="0" w:noVBand="1"/>
      </w:tblPr>
      <w:tblGrid>
        <w:gridCol w:w="336"/>
        <w:gridCol w:w="8721"/>
      </w:tblGrid>
      <w:tr w:rsidR="000C3DE1">
        <w:trPr>
          <w:trHeight w:val="30"/>
          <w:tblCellSpacing w:w="0" w:type="dxa"/>
        </w:trPr>
        <w:tc>
          <w:tcPr>
            <w:tcW w:w="380" w:type="dxa"/>
            <w:tcMar>
              <w:top w:w="30" w:type="dxa"/>
              <w:left w:w="15" w:type="dxa"/>
              <w:bottom w:w="15" w:type="dxa"/>
              <w:right w:w="15" w:type="dxa"/>
            </w:tcMar>
          </w:tcPr>
          <w:bookmarkEnd w:id="31"/>
          <w:p w:rsidR="000C3DE1" w:rsidRDefault="00653923">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Povinnost uvedená v § 5 odst. 2 nastává dnem 1. ledna 2001. Pro obce, které nejsou městy,</w:t>
            </w:r>
            <w:r>
              <w:rPr>
                <w:rFonts w:ascii="Calibri" w:hAnsi="Calibri"/>
                <w:color w:val="444444"/>
              </w:rPr>
              <w:t>16</w:t>
            </w:r>
            <w:r>
              <w:rPr>
                <w:rFonts w:ascii="Calibri" w:hAnsi="Calibri"/>
                <w:color w:val="444444"/>
              </w:rPr>
              <w:t xml:space="preserve"> povinnost podle § 5 odst. 2 nastává dnem 1. ledna 2002.</w:t>
            </w:r>
          </w:p>
        </w:tc>
      </w:tr>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Povinnost uvedená v § 5 odst. 3 nastává dnem 1. ledna 2002.</w:t>
            </w:r>
          </w:p>
        </w:tc>
      </w:tr>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Lhůta pro poskytnutí informace [§ 14 odst. 3 písm. c)] a prodloužení této lhůty (§ 14 odst. 5) se v prvních 12 měsících od účinno</w:t>
            </w:r>
            <w:r>
              <w:rPr>
                <w:rFonts w:ascii="Calibri" w:hAnsi="Calibri"/>
                <w:color w:val="444444"/>
              </w:rPr>
              <w:t>sti zákona prodlužují na dvojnásobek, a dalších 12 měsíců se prodlužují o polovinu.</w:t>
            </w:r>
          </w:p>
        </w:tc>
      </w:tr>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Pokud tento zákon nestanoví jinak, použijí se při postupu podle tohoto zákona</w:t>
            </w:r>
          </w:p>
          <w:tbl>
            <w:tblPr>
              <w:tblW w:w="0" w:type="auto"/>
              <w:tblCellSpacing w:w="0" w:type="dxa"/>
              <w:tblLook w:val="04A0" w:firstRow="1" w:lastRow="0" w:firstColumn="1" w:lastColumn="0" w:noHBand="0" w:noVBand="1"/>
            </w:tblPr>
            <w:tblGrid>
              <w:gridCol w:w="316"/>
              <w:gridCol w:w="8330"/>
            </w:tblGrid>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a)</w:t>
                  </w:r>
                </w:p>
              </w:tc>
              <w:tc>
                <w:tcPr>
                  <w:tcW w:w="1211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pro rozhodnutí o odmítnutí žádosti,</w:t>
                  </w:r>
                </w:p>
              </w:tc>
            </w:tr>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pro odvolací řízení a</w:t>
                  </w:r>
                </w:p>
              </w:tc>
            </w:tr>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v řízení o stížnosti</w:t>
                  </w:r>
                  <w:r>
                    <w:rPr>
                      <w:rFonts w:ascii="Calibri" w:hAnsi="Calibri"/>
                      <w:color w:val="444444"/>
                    </w:rPr>
                    <w:t xml:space="preserve"> pro počítání lhůt, doručování a náklady řízení</w:t>
                  </w:r>
                </w:p>
                <w:p w:rsidR="000C3DE1" w:rsidRDefault="00653923">
                  <w:pPr>
                    <w:spacing w:after="60"/>
                    <w:jc w:val="both"/>
                  </w:pPr>
                  <w:r>
                    <w:rPr>
                      <w:rFonts w:ascii="Calibri" w:hAnsi="Calibri"/>
                      <w:color w:val="444444"/>
                    </w:rPr>
                    <w:t xml:space="preserve">ustanovení </w:t>
                  </w:r>
                  <w:hyperlink r:id="rId10">
                    <w:r>
                      <w:rPr>
                        <w:rFonts w:ascii="Calibri" w:hAnsi="Calibri"/>
                        <w:color w:val="853536"/>
                      </w:rPr>
                      <w:t>správního řádu</w:t>
                    </w:r>
                  </w:hyperlink>
                  <w:r>
                    <w:rPr>
                      <w:rFonts w:ascii="Calibri" w:hAnsi="Calibri"/>
                      <w:color w:val="444444"/>
                    </w:rPr>
                    <w:t>17</w:t>
                  </w:r>
                  <w:r>
                    <w:rPr>
                      <w:rFonts w:ascii="Calibri" w:hAnsi="Calibri"/>
                      <w:color w:val="444444"/>
                    </w:rPr>
                    <w:t xml:space="preserve">; dále se při postupu podle tohoto zákona použijí ustanovení </w:t>
                  </w:r>
                  <w:hyperlink r:id="rId11">
                    <w:r>
                      <w:rPr>
                        <w:rFonts w:ascii="Calibri" w:hAnsi="Calibri"/>
                        <w:color w:val="853536"/>
                      </w:rPr>
                      <w:t>správního řádu</w:t>
                    </w:r>
                  </w:hyperlink>
                  <w:r>
                    <w:rPr>
                      <w:rFonts w:ascii="Calibri" w:hAnsi="Calibri"/>
                      <w:color w:val="444444"/>
                    </w:rPr>
                    <w:t xml:space="preserve"> o základních zásadách činnosti správních orgánů, ustanovení o ochraně před nečinností a ustanovení § 178; v ostatním se </w:t>
                  </w:r>
                  <w:hyperlink r:id="rId12">
                    <w:r>
                      <w:rPr>
                        <w:rFonts w:ascii="Calibri" w:hAnsi="Calibri"/>
                        <w:color w:val="853536"/>
                      </w:rPr>
                      <w:t>správní řád</w:t>
                    </w:r>
                  </w:hyperlink>
                  <w:r>
                    <w:rPr>
                      <w:rFonts w:ascii="Calibri" w:hAnsi="Calibri"/>
                      <w:color w:val="444444"/>
                    </w:rPr>
                    <w:t xml:space="preserve"> nepoužije.</w:t>
                  </w:r>
                </w:p>
              </w:tc>
            </w:tr>
          </w:tbl>
          <w:p w:rsidR="000C3DE1" w:rsidRDefault="000C3DE1"/>
        </w:tc>
      </w:tr>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(5)</w:t>
            </w:r>
          </w:p>
        </w:tc>
        <w:tc>
          <w:tcPr>
            <w:tcW w:w="1257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 xml:space="preserve">Nelze-li podle </w:t>
            </w:r>
            <w:hyperlink r:id="rId13">
              <w:r>
                <w:rPr>
                  <w:rFonts w:ascii="Calibri" w:hAnsi="Calibri"/>
                  <w:color w:val="853536"/>
                </w:rPr>
                <w:t>§ 178 správního řádu</w:t>
              </w:r>
            </w:hyperlink>
            <w:r>
              <w:rPr>
                <w:rFonts w:ascii="Calibri" w:hAnsi="Calibri"/>
                <w:color w:val="444444"/>
              </w:rPr>
              <w:t xml:space="preserve"> nadřízený orgán určit, rozhoduje v odvolacím řízení a v řízení o stížnosti ten, kdo stojí v čele povinného subjektu.</w:t>
            </w:r>
          </w:p>
        </w:tc>
      </w:tr>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(6)</w:t>
            </w:r>
          </w:p>
        </w:tc>
        <w:tc>
          <w:tcPr>
            <w:tcW w:w="1257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Informace, které se týkají přenesené působnosti územního samosprávného celku, poskytují orgány územního samosprávného celku v přenese</w:t>
            </w:r>
            <w:r>
              <w:rPr>
                <w:rFonts w:ascii="Calibri" w:hAnsi="Calibri"/>
                <w:color w:val="444444"/>
              </w:rPr>
              <w:t>né působnosti.</w:t>
            </w:r>
          </w:p>
        </w:tc>
      </w:tr>
    </w:tbl>
    <w:p w:rsidR="000C3DE1" w:rsidRDefault="000C3DE1">
      <w:pPr>
        <w:pBdr>
          <w:top w:val="none" w:sz="0" w:space="4" w:color="auto"/>
          <w:right w:val="none" w:sz="0" w:space="4" w:color="auto"/>
        </w:pBdr>
        <w:spacing w:after="0"/>
        <w:jc w:val="right"/>
      </w:pPr>
    </w:p>
    <w:p w:rsidR="000C3DE1" w:rsidRDefault="00653923">
      <w:pPr>
        <w:spacing w:after="0"/>
        <w:jc w:val="center"/>
      </w:pPr>
      <w:bookmarkStart w:id="32" w:name="pf21"/>
      <w:r>
        <w:rPr>
          <w:rFonts w:ascii="Calibri" w:hAnsi="Calibri"/>
          <w:b/>
          <w:color w:val="BA3347"/>
          <w:sz w:val="20"/>
        </w:rPr>
        <w:t>§ 21</w:t>
      </w:r>
    </w:p>
    <w:p w:rsidR="000C3DE1" w:rsidRDefault="00653923">
      <w:pPr>
        <w:spacing w:after="0"/>
        <w:jc w:val="center"/>
      </w:pPr>
      <w:r>
        <w:rPr>
          <w:rFonts w:ascii="Calibri" w:hAnsi="Calibri"/>
          <w:b/>
          <w:color w:val="000000"/>
        </w:rPr>
        <w:t>[Zmocnění]</w:t>
      </w:r>
    </w:p>
    <w:tbl>
      <w:tblPr>
        <w:tblW w:w="0" w:type="auto"/>
        <w:tblCellSpacing w:w="0" w:type="dxa"/>
        <w:tblLook w:val="04A0" w:firstRow="1" w:lastRow="0" w:firstColumn="1" w:lastColumn="0" w:noHBand="0" w:noVBand="1"/>
      </w:tblPr>
      <w:tblGrid>
        <w:gridCol w:w="335"/>
        <w:gridCol w:w="8722"/>
      </w:tblGrid>
      <w:tr w:rsidR="000C3DE1">
        <w:trPr>
          <w:trHeight w:val="30"/>
          <w:tblCellSpacing w:w="0" w:type="dxa"/>
        </w:trPr>
        <w:tc>
          <w:tcPr>
            <w:tcW w:w="380" w:type="dxa"/>
            <w:tcMar>
              <w:top w:w="30" w:type="dxa"/>
              <w:left w:w="15" w:type="dxa"/>
              <w:bottom w:w="15" w:type="dxa"/>
              <w:right w:w="15" w:type="dxa"/>
            </w:tcMar>
          </w:tcPr>
          <w:bookmarkEnd w:id="32"/>
          <w:p w:rsidR="000C3DE1" w:rsidRDefault="00653923">
            <w:pPr>
              <w:spacing w:after="0"/>
            </w:pPr>
            <w:r>
              <w:rPr>
                <w:rFonts w:ascii="Calibri" w:hAnsi="Calibri"/>
                <w:color w:val="000000"/>
                <w:sz w:val="20"/>
              </w:rPr>
              <w:t>(1)</w:t>
            </w:r>
          </w:p>
        </w:tc>
        <w:tc>
          <w:tcPr>
            <w:tcW w:w="1257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Vláda vydá nařízení, kterým upraví součinnost orgánů státní správy s obcemi při zajišťování povinností obcí podle § 5 tohoto zákona.</w:t>
            </w:r>
          </w:p>
        </w:tc>
      </w:tr>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(2)</w:t>
            </w:r>
          </w:p>
        </w:tc>
        <w:tc>
          <w:tcPr>
            <w:tcW w:w="1257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 xml:space="preserve">Vláda stanoví nařízením zásady stanovení úhrad a licenčních odměn za poskytování </w:t>
            </w:r>
            <w:r>
              <w:rPr>
                <w:rFonts w:ascii="Calibri" w:hAnsi="Calibri"/>
                <w:color w:val="444444"/>
              </w:rPr>
              <w:t>informací.</w:t>
            </w:r>
          </w:p>
        </w:tc>
      </w:tr>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(3)</w:t>
            </w:r>
          </w:p>
        </w:tc>
        <w:tc>
          <w:tcPr>
            <w:tcW w:w="1257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Vláda stanoví nařízením seznam informací podle § 4b odst. 2 zveřejňovaných jako otevřená data.</w:t>
            </w:r>
          </w:p>
        </w:tc>
      </w:tr>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(4)</w:t>
            </w:r>
          </w:p>
        </w:tc>
        <w:tc>
          <w:tcPr>
            <w:tcW w:w="1257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Ministerstvo vnitra stanoví vyhláškou</w:t>
            </w:r>
          </w:p>
          <w:tbl>
            <w:tblPr>
              <w:tblW w:w="0" w:type="auto"/>
              <w:tblCellSpacing w:w="0" w:type="dxa"/>
              <w:tblLook w:val="04A0" w:firstRow="1" w:lastRow="0" w:firstColumn="1" w:lastColumn="0" w:noHBand="0" w:noVBand="1"/>
            </w:tblPr>
            <w:tblGrid>
              <w:gridCol w:w="315"/>
              <w:gridCol w:w="8332"/>
            </w:tblGrid>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lastRenderedPageBreak/>
                    <w:t>a)</w:t>
                  </w:r>
                </w:p>
              </w:tc>
              <w:tc>
                <w:tcPr>
                  <w:tcW w:w="1211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strukturu informací zveřejňovaných o povinném subjektu podle § 5 odst. 1 a 2 způsobem umožňujícím d</w:t>
                  </w:r>
                  <w:r>
                    <w:rPr>
                      <w:rFonts w:ascii="Calibri" w:hAnsi="Calibri"/>
                      <w:color w:val="444444"/>
                    </w:rPr>
                    <w:t>álkový přístup,</w:t>
                  </w:r>
                </w:p>
              </w:tc>
            </w:tr>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b)</w:t>
                  </w:r>
                </w:p>
              </w:tc>
              <w:tc>
                <w:tcPr>
                  <w:tcW w:w="1211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osnovu popisu postupů podle § 5 odst. 1 písm. d),</w:t>
                  </w:r>
                </w:p>
              </w:tc>
            </w:tr>
            <w:tr w:rsidR="000C3DE1">
              <w:trPr>
                <w:trHeight w:val="30"/>
                <w:tblCellSpacing w:w="0" w:type="dxa"/>
              </w:trPr>
              <w:tc>
                <w:tcPr>
                  <w:tcW w:w="380" w:type="dxa"/>
                  <w:tcMar>
                    <w:top w:w="30" w:type="dxa"/>
                    <w:left w:w="15" w:type="dxa"/>
                    <w:bottom w:w="15" w:type="dxa"/>
                    <w:right w:w="15" w:type="dxa"/>
                  </w:tcMar>
                </w:tcPr>
                <w:p w:rsidR="000C3DE1" w:rsidRDefault="00653923">
                  <w:pPr>
                    <w:spacing w:after="0"/>
                  </w:pPr>
                  <w:r>
                    <w:rPr>
                      <w:rFonts w:ascii="Calibri" w:hAnsi="Calibri"/>
                      <w:color w:val="000000"/>
                      <w:sz w:val="20"/>
                    </w:rPr>
                    <w:t>c)</w:t>
                  </w:r>
                </w:p>
              </w:tc>
              <w:tc>
                <w:tcPr>
                  <w:tcW w:w="12114" w:type="dxa"/>
                  <w:tcMar>
                    <w:top w:w="30" w:type="dxa"/>
                    <w:left w:w="60" w:type="dxa"/>
                    <w:bottom w:w="15" w:type="dxa"/>
                    <w:right w:w="15" w:type="dxa"/>
                  </w:tcMar>
                  <w:vAlign w:val="center"/>
                </w:tcPr>
                <w:p w:rsidR="000C3DE1" w:rsidRDefault="00653923">
                  <w:pPr>
                    <w:spacing w:after="60"/>
                    <w:jc w:val="both"/>
                  </w:pPr>
                  <w:r>
                    <w:rPr>
                      <w:rFonts w:ascii="Calibri" w:hAnsi="Calibri"/>
                      <w:color w:val="444444"/>
                    </w:rPr>
                    <w:t>formu a datový formát údajů pro zpřístupnění nebo předání informací podle § 5 odst. 6.</w:t>
                  </w:r>
                </w:p>
              </w:tc>
            </w:tr>
          </w:tbl>
          <w:p w:rsidR="000C3DE1" w:rsidRDefault="000C3DE1"/>
        </w:tc>
      </w:tr>
    </w:tbl>
    <w:p w:rsidR="000C3DE1" w:rsidRDefault="000C3DE1">
      <w:pPr>
        <w:pBdr>
          <w:top w:val="none" w:sz="0" w:space="4" w:color="auto"/>
          <w:right w:val="none" w:sz="0" w:space="4" w:color="auto"/>
        </w:pBdr>
        <w:spacing w:after="0"/>
        <w:jc w:val="right"/>
      </w:pPr>
      <w:bookmarkStart w:id="33" w:name="document_fragment_onrf6mjzhe4v6mjqgyxhaz"/>
    </w:p>
    <w:p w:rsidR="000C3DE1" w:rsidRDefault="00653923">
      <w:pPr>
        <w:spacing w:after="0"/>
        <w:jc w:val="center"/>
      </w:pPr>
      <w:bookmarkStart w:id="34" w:name="pf22"/>
      <w:r>
        <w:rPr>
          <w:rFonts w:ascii="Calibri" w:hAnsi="Calibri"/>
          <w:b/>
          <w:color w:val="BA3347"/>
          <w:sz w:val="20"/>
        </w:rPr>
        <w:t>§ 22</w:t>
      </w:r>
    </w:p>
    <w:p w:rsidR="000C3DE1" w:rsidRDefault="00653923">
      <w:pPr>
        <w:spacing w:after="0"/>
        <w:jc w:val="center"/>
      </w:pPr>
      <w:r>
        <w:rPr>
          <w:rFonts w:ascii="Calibri" w:hAnsi="Calibri"/>
          <w:b/>
          <w:color w:val="000000"/>
        </w:rPr>
        <w:t>Účinnost</w:t>
      </w:r>
    </w:p>
    <w:bookmarkEnd w:id="34"/>
    <w:p w:rsidR="000C3DE1" w:rsidRDefault="00653923">
      <w:pPr>
        <w:spacing w:after="60"/>
        <w:jc w:val="both"/>
      </w:pPr>
      <w:r>
        <w:rPr>
          <w:rFonts w:ascii="Calibri" w:hAnsi="Calibri"/>
          <w:color w:val="444444"/>
          <w:sz w:val="20"/>
        </w:rPr>
        <w:t>Tento zákon nabývá účinnosti dnem 1. ledna 2000.</w:t>
      </w:r>
    </w:p>
    <w:bookmarkEnd w:id="33"/>
    <w:bookmarkEnd w:id="29"/>
    <w:p w:rsidR="000C3DE1" w:rsidRDefault="00653923">
      <w:pPr>
        <w:spacing w:after="60"/>
        <w:jc w:val="center"/>
      </w:pPr>
      <w:r>
        <w:rPr>
          <w:rFonts w:ascii="Calibri" w:hAnsi="Calibri"/>
          <w:b/>
          <w:color w:val="444444"/>
        </w:rPr>
        <w:t>Klaus</w:t>
      </w:r>
      <w:r>
        <w:rPr>
          <w:rFonts w:ascii="Calibri" w:hAnsi="Calibri"/>
          <w:color w:val="444444"/>
        </w:rPr>
        <w:t xml:space="preserve"> v. r.</w:t>
      </w:r>
    </w:p>
    <w:p w:rsidR="000C3DE1" w:rsidRDefault="00653923">
      <w:pPr>
        <w:spacing w:after="60"/>
        <w:jc w:val="center"/>
      </w:pPr>
      <w:r>
        <w:rPr>
          <w:rFonts w:ascii="Calibri" w:hAnsi="Calibri"/>
          <w:b/>
          <w:color w:val="444444"/>
        </w:rPr>
        <w:t xml:space="preserve">Havel </w:t>
      </w:r>
      <w:r>
        <w:rPr>
          <w:rFonts w:ascii="Calibri" w:hAnsi="Calibri"/>
          <w:color w:val="444444"/>
        </w:rPr>
        <w:t>v. r.</w:t>
      </w:r>
    </w:p>
    <w:p w:rsidR="000C3DE1" w:rsidRDefault="00653923">
      <w:pPr>
        <w:spacing w:after="60"/>
        <w:jc w:val="center"/>
      </w:pPr>
      <w:r>
        <w:rPr>
          <w:rFonts w:ascii="Calibri" w:hAnsi="Calibri"/>
          <w:b/>
          <w:color w:val="444444"/>
        </w:rPr>
        <w:t xml:space="preserve">Zeman </w:t>
      </w:r>
      <w:r>
        <w:rPr>
          <w:rFonts w:ascii="Calibri" w:hAnsi="Calibri"/>
          <w:color w:val="444444"/>
        </w:rPr>
        <w:t>v. r.</w:t>
      </w:r>
    </w:p>
    <w:p w:rsidR="000C3DE1" w:rsidRDefault="000C3DE1">
      <w:pPr>
        <w:pBdr>
          <w:top w:val="none" w:sz="0" w:space="4" w:color="auto"/>
          <w:right w:val="none" w:sz="0" w:space="4" w:color="auto"/>
        </w:pBdr>
        <w:spacing w:after="0"/>
        <w:jc w:val="right"/>
      </w:pPr>
      <w:bookmarkStart w:id="35" w:name="document_fragment_onrf6mjzhe4v6mjqgyxha5"/>
    </w:p>
    <w:p w:rsidR="000C3DE1" w:rsidRDefault="00653923">
      <w:pPr>
        <w:pBdr>
          <w:bottom w:val="none" w:sz="0" w:space="11" w:color="auto"/>
        </w:pBdr>
        <w:spacing w:after="0"/>
      </w:pPr>
      <w:r>
        <w:rPr>
          <w:rFonts w:ascii="Calibri" w:hAnsi="Calibri"/>
          <w:b/>
          <w:color w:val="000000"/>
        </w:rPr>
        <w:t>Přechodná ustanovení novel:</w:t>
      </w:r>
    </w:p>
    <w:tbl>
      <w:tblPr>
        <w:tblW w:w="0" w:type="auto"/>
        <w:tblCellSpacing w:w="20" w:type="dxa"/>
        <w:tblInd w:w="4086" w:type="dxa"/>
        <w:tblLook w:val="04A0" w:firstRow="1" w:lastRow="0" w:firstColumn="1" w:lastColumn="0" w:noHBand="0" w:noVBand="1"/>
      </w:tblPr>
      <w:tblGrid>
        <w:gridCol w:w="367"/>
        <w:gridCol w:w="40"/>
        <w:gridCol w:w="1457"/>
        <w:gridCol w:w="1267"/>
        <w:gridCol w:w="1980"/>
      </w:tblGrid>
      <w:tr w:rsidR="000C3DE1">
        <w:trPr>
          <w:gridBefore w:val="2"/>
          <w:gridAfter w:val="1"/>
          <w:wAfter w:w="4027" w:type="dxa"/>
          <w:trHeight w:val="90"/>
          <w:tblCellSpacing w:w="20" w:type="dxa"/>
        </w:trPr>
        <w:tc>
          <w:tcPr>
            <w:tcW w:w="3213" w:type="dxa"/>
            <w:tcMar>
              <w:top w:w="45" w:type="dxa"/>
              <w:left w:w="45" w:type="dxa"/>
              <w:bottom w:w="45" w:type="dxa"/>
              <w:right w:w="45" w:type="dxa"/>
            </w:tcMar>
          </w:tcPr>
          <w:p w:rsidR="000C3DE1" w:rsidRDefault="000C3DE1">
            <w:pPr>
              <w:spacing w:after="60"/>
              <w:jc w:val="both"/>
            </w:pPr>
          </w:p>
        </w:tc>
        <w:tc>
          <w:tcPr>
            <w:tcW w:w="1528" w:type="dxa"/>
            <w:tcMar>
              <w:top w:w="45" w:type="dxa"/>
              <w:left w:w="300" w:type="dxa"/>
              <w:bottom w:w="45" w:type="dxa"/>
              <w:right w:w="45" w:type="dxa"/>
            </w:tcMar>
          </w:tcPr>
          <w:p w:rsidR="000C3DE1" w:rsidRDefault="00653923">
            <w:pPr>
              <w:spacing w:after="0"/>
              <w:jc w:val="right"/>
            </w:pPr>
            <w:r>
              <w:rPr>
                <w:rFonts w:ascii="Calibri" w:hAnsi="Calibri"/>
                <w:b/>
                <w:color w:val="000000"/>
                <w:sz w:val="20"/>
              </w:rPr>
              <w:t>účinné od</w:t>
            </w:r>
          </w:p>
        </w:tc>
      </w:tr>
      <w:tr w:rsidR="000C3DE1">
        <w:trPr>
          <w:gridBefore w:val="2"/>
          <w:gridAfter w:val="1"/>
          <w:wAfter w:w="4027" w:type="dxa"/>
          <w:trHeight w:val="30"/>
          <w:tblCellSpacing w:w="20" w:type="dxa"/>
        </w:trPr>
        <w:tc>
          <w:tcPr>
            <w:tcW w:w="3213" w:type="dxa"/>
            <w:tcMar>
              <w:top w:w="15" w:type="dxa"/>
              <w:left w:w="15" w:type="dxa"/>
              <w:bottom w:w="15" w:type="dxa"/>
              <w:right w:w="15" w:type="dxa"/>
            </w:tcMar>
            <w:vAlign w:val="center"/>
          </w:tcPr>
          <w:p w:rsidR="000C3DE1" w:rsidRDefault="00653923">
            <w:pPr>
              <w:spacing w:after="0"/>
              <w:jc w:val="right"/>
            </w:pPr>
            <w:hyperlink r:id="rId14">
              <w:r>
                <w:rPr>
                  <w:rFonts w:ascii="Calibri" w:hAnsi="Calibri"/>
                  <w:color w:val="853536"/>
                  <w:sz w:val="20"/>
                </w:rPr>
                <w:t>Čl. XIX zákona č. 298/2016 Sb.</w:t>
              </w:r>
            </w:hyperlink>
          </w:p>
        </w:tc>
        <w:tc>
          <w:tcPr>
            <w:tcW w:w="1528" w:type="dxa"/>
            <w:tcMar>
              <w:top w:w="15" w:type="dxa"/>
              <w:left w:w="300" w:type="dxa"/>
              <w:bottom w:w="15" w:type="dxa"/>
              <w:right w:w="15" w:type="dxa"/>
            </w:tcMar>
            <w:vAlign w:val="center"/>
          </w:tcPr>
          <w:p w:rsidR="000C3DE1" w:rsidRDefault="00653923">
            <w:pPr>
              <w:spacing w:after="0"/>
              <w:jc w:val="right"/>
            </w:pPr>
            <w:r>
              <w:rPr>
                <w:rFonts w:ascii="Calibri" w:hAnsi="Calibri"/>
                <w:color w:val="000000"/>
                <w:sz w:val="20"/>
              </w:rPr>
              <w:t>1.1.2017</w:t>
            </w:r>
          </w:p>
        </w:tc>
      </w:tr>
      <w:tr w:rsidR="000C3DE1">
        <w:trPr>
          <w:gridBefore w:val="2"/>
          <w:gridAfter w:val="1"/>
          <w:wAfter w:w="4027" w:type="dxa"/>
          <w:trHeight w:val="30"/>
          <w:tblCellSpacing w:w="20" w:type="dxa"/>
        </w:trPr>
        <w:tc>
          <w:tcPr>
            <w:tcW w:w="3213" w:type="dxa"/>
            <w:tcMar>
              <w:top w:w="15" w:type="dxa"/>
              <w:left w:w="15" w:type="dxa"/>
              <w:bottom w:w="15" w:type="dxa"/>
              <w:right w:w="15" w:type="dxa"/>
            </w:tcMar>
            <w:vAlign w:val="center"/>
          </w:tcPr>
          <w:p w:rsidR="000C3DE1" w:rsidRDefault="00653923">
            <w:pPr>
              <w:spacing w:after="0"/>
              <w:jc w:val="right"/>
            </w:pPr>
            <w:hyperlink r:id="rId15">
              <w:r>
                <w:rPr>
                  <w:rFonts w:ascii="Calibri" w:hAnsi="Calibri"/>
                  <w:color w:val="853536"/>
                  <w:sz w:val="20"/>
                </w:rPr>
                <w:t>Čl. II zákona č. 222/2015 Sb.</w:t>
              </w:r>
            </w:hyperlink>
          </w:p>
        </w:tc>
        <w:tc>
          <w:tcPr>
            <w:tcW w:w="1528" w:type="dxa"/>
            <w:tcMar>
              <w:top w:w="15" w:type="dxa"/>
              <w:left w:w="300" w:type="dxa"/>
              <w:bottom w:w="15" w:type="dxa"/>
              <w:right w:w="15" w:type="dxa"/>
            </w:tcMar>
            <w:vAlign w:val="center"/>
          </w:tcPr>
          <w:p w:rsidR="000C3DE1" w:rsidRDefault="00653923">
            <w:pPr>
              <w:spacing w:after="0"/>
              <w:jc w:val="right"/>
            </w:pPr>
            <w:r>
              <w:rPr>
                <w:rFonts w:ascii="Calibri" w:hAnsi="Calibri"/>
                <w:color w:val="000000"/>
                <w:sz w:val="20"/>
              </w:rPr>
              <w:t>10.9.2015</w:t>
            </w:r>
          </w:p>
        </w:tc>
      </w:tr>
      <w:tr w:rsidR="000C3DE1">
        <w:trPr>
          <w:gridBefore w:val="2"/>
          <w:gridAfter w:val="1"/>
          <w:wAfter w:w="4027" w:type="dxa"/>
          <w:trHeight w:val="30"/>
          <w:tblCellSpacing w:w="20" w:type="dxa"/>
        </w:trPr>
        <w:tc>
          <w:tcPr>
            <w:tcW w:w="3213" w:type="dxa"/>
            <w:tcMar>
              <w:top w:w="15" w:type="dxa"/>
              <w:left w:w="15" w:type="dxa"/>
              <w:bottom w:w="15" w:type="dxa"/>
              <w:right w:w="15" w:type="dxa"/>
            </w:tcMar>
            <w:vAlign w:val="center"/>
          </w:tcPr>
          <w:p w:rsidR="000C3DE1" w:rsidRDefault="00653923">
            <w:pPr>
              <w:spacing w:after="0"/>
              <w:jc w:val="right"/>
            </w:pPr>
            <w:hyperlink r:id="rId16">
              <w:r>
                <w:rPr>
                  <w:rFonts w:ascii="Calibri" w:hAnsi="Calibri"/>
                  <w:color w:val="853536"/>
                  <w:sz w:val="20"/>
                </w:rPr>
                <w:t>Čl. II zákon</w:t>
              </w:r>
              <w:r>
                <w:rPr>
                  <w:rFonts w:ascii="Calibri" w:hAnsi="Calibri"/>
                  <w:color w:val="853536"/>
                  <w:sz w:val="20"/>
                </w:rPr>
                <w:t>a č. 61/2006 Sb.</w:t>
              </w:r>
            </w:hyperlink>
          </w:p>
        </w:tc>
        <w:tc>
          <w:tcPr>
            <w:tcW w:w="1528" w:type="dxa"/>
            <w:tcMar>
              <w:top w:w="15" w:type="dxa"/>
              <w:left w:w="300" w:type="dxa"/>
              <w:bottom w:w="15" w:type="dxa"/>
              <w:right w:w="15" w:type="dxa"/>
            </w:tcMar>
            <w:vAlign w:val="center"/>
          </w:tcPr>
          <w:p w:rsidR="000C3DE1" w:rsidRDefault="00653923">
            <w:pPr>
              <w:spacing w:after="0"/>
              <w:jc w:val="right"/>
            </w:pPr>
            <w:r>
              <w:rPr>
                <w:rFonts w:ascii="Calibri" w:hAnsi="Calibri"/>
                <w:color w:val="000000"/>
                <w:sz w:val="20"/>
              </w:rPr>
              <w:t>23.3.2006</w:t>
            </w:r>
          </w:p>
        </w:tc>
      </w:tr>
      <w:bookmarkEnd w:id="35"/>
      <w:bookmarkEnd w:id="0"/>
      <w:tr w:rsidR="000C3DE1">
        <w:tblPrEx>
          <w:tblBorders>
            <w:top w:val="dotted" w:sz="8" w:space="0" w:color="808080"/>
          </w:tblBorders>
        </w:tblPrEx>
        <w:trPr>
          <w:trHeight w:val="90"/>
          <w:tblCellSpacing w:w="20" w:type="dxa"/>
        </w:trPr>
        <w:tc>
          <w:tcPr>
            <w:tcW w:w="0" w:type="auto"/>
            <w:gridSpan w:val="5"/>
            <w:tcMar>
              <w:top w:w="45" w:type="dxa"/>
              <w:left w:w="45" w:type="dxa"/>
              <w:bottom w:w="45" w:type="dxa"/>
              <w:right w:w="45" w:type="dxa"/>
            </w:tcMar>
          </w:tcPr>
          <w:p w:rsidR="000C3DE1" w:rsidRDefault="00653923">
            <w:pPr>
              <w:spacing w:after="0"/>
            </w:pPr>
            <w:r>
              <w:rPr>
                <w:rFonts w:ascii="Calibri" w:hAnsi="Calibri"/>
                <w:b/>
                <w:color w:val="000000"/>
                <w:sz w:val="20"/>
              </w:rPr>
              <w:t>Poznámky pod čarou:</w:t>
            </w:r>
          </w:p>
        </w:tc>
      </w:tr>
      <w:tr w:rsidR="000C3DE1">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0C3DE1" w:rsidRDefault="00653923">
            <w:pPr>
              <w:spacing w:after="0"/>
            </w:pPr>
            <w:r>
              <w:rPr>
                <w:rFonts w:ascii="Calibri" w:hAnsi="Calibri"/>
                <w:color w:val="000000"/>
                <w:sz w:val="16"/>
              </w:rPr>
              <w:t>1</w:t>
            </w:r>
          </w:p>
        </w:tc>
        <w:tc>
          <w:tcPr>
            <w:tcW w:w="12514" w:type="dxa"/>
            <w:gridSpan w:val="4"/>
            <w:tcMar>
              <w:top w:w="15" w:type="dxa"/>
              <w:left w:w="15" w:type="dxa"/>
              <w:bottom w:w="15" w:type="dxa"/>
              <w:right w:w="15" w:type="dxa"/>
            </w:tcMar>
          </w:tcPr>
          <w:p w:rsidR="000C3DE1" w:rsidRDefault="00653923">
            <w:pPr>
              <w:pBdr>
                <w:left w:val="none" w:sz="0" w:space="8" w:color="auto"/>
              </w:pBdr>
              <w:spacing w:after="0"/>
            </w:pPr>
            <w:bookmarkStart w:id="36" w:name="footnote_display_content_d1e1023"/>
            <w:r>
              <w:rPr>
                <w:rFonts w:ascii="Calibri" w:hAnsi="Calibri"/>
                <w:color w:val="000000"/>
                <w:sz w:val="16"/>
              </w:rPr>
              <w:t xml:space="preserve">Směrnice Evropského parlamentu a Rady </w:t>
            </w:r>
            <w:hyperlink r:id="rId17">
              <w:r>
                <w:rPr>
                  <w:rFonts w:ascii="Calibri" w:hAnsi="Calibri"/>
                  <w:color w:val="853536"/>
                  <w:sz w:val="16"/>
                </w:rPr>
                <w:t>2003/98/ES</w:t>
              </w:r>
            </w:hyperlink>
            <w:r>
              <w:rPr>
                <w:rFonts w:ascii="Calibri" w:hAnsi="Calibri"/>
                <w:color w:val="000000"/>
                <w:sz w:val="16"/>
              </w:rPr>
              <w:t xml:space="preserve"> ze dne 17. listopadu 2003 o opakovaném použití informací veřejného sektoru.</w:t>
            </w:r>
            <w:r>
              <w:br/>
            </w:r>
            <w:r>
              <w:rPr>
                <w:rFonts w:ascii="Calibri" w:hAnsi="Calibri"/>
                <w:color w:val="000000"/>
                <w:sz w:val="16"/>
              </w:rPr>
              <w:t xml:space="preserve">Směrnice Evropského parlamentu a Rady </w:t>
            </w:r>
            <w:hyperlink r:id="rId18">
              <w:r>
                <w:rPr>
                  <w:rFonts w:ascii="Calibri" w:hAnsi="Calibri"/>
                  <w:color w:val="853536"/>
                  <w:sz w:val="16"/>
                </w:rPr>
                <w:t>2013/37/EU</w:t>
              </w:r>
            </w:hyperlink>
            <w:r>
              <w:rPr>
                <w:rFonts w:ascii="Calibri" w:hAnsi="Calibri"/>
                <w:color w:val="000000"/>
                <w:sz w:val="16"/>
              </w:rPr>
              <w:t xml:space="preserve"> ze dne 26. června 2013, kter</w:t>
            </w:r>
            <w:r>
              <w:rPr>
                <w:rFonts w:ascii="Calibri" w:hAnsi="Calibri"/>
                <w:color w:val="000000"/>
                <w:sz w:val="16"/>
              </w:rPr>
              <w:t xml:space="preserve">ou se mění směrnice </w:t>
            </w:r>
            <w:hyperlink r:id="rId19">
              <w:r>
                <w:rPr>
                  <w:rFonts w:ascii="Calibri" w:hAnsi="Calibri"/>
                  <w:color w:val="853536"/>
                  <w:sz w:val="16"/>
                </w:rPr>
                <w:t>2003/98/ES</w:t>
              </w:r>
            </w:hyperlink>
            <w:r>
              <w:rPr>
                <w:rFonts w:ascii="Calibri" w:hAnsi="Calibri"/>
                <w:color w:val="000000"/>
                <w:sz w:val="16"/>
              </w:rPr>
              <w:t xml:space="preserve"> o opakovaném použití informací veřejného sektoru.</w:t>
            </w:r>
          </w:p>
        </w:tc>
        <w:bookmarkEnd w:id="36"/>
      </w:tr>
      <w:tr w:rsidR="000C3DE1">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0C3DE1" w:rsidRDefault="00653923">
            <w:pPr>
              <w:spacing w:after="0"/>
            </w:pPr>
            <w:r>
              <w:rPr>
                <w:rFonts w:ascii="Calibri" w:hAnsi="Calibri"/>
                <w:color w:val="000000"/>
                <w:sz w:val="16"/>
              </w:rPr>
              <w:t>1a</w:t>
            </w:r>
          </w:p>
        </w:tc>
        <w:tc>
          <w:tcPr>
            <w:tcW w:w="12514" w:type="dxa"/>
            <w:gridSpan w:val="4"/>
            <w:tcMar>
              <w:top w:w="15" w:type="dxa"/>
              <w:left w:w="15" w:type="dxa"/>
              <w:bottom w:w="15" w:type="dxa"/>
              <w:right w:w="15" w:type="dxa"/>
            </w:tcMar>
          </w:tcPr>
          <w:p w:rsidR="000C3DE1" w:rsidRDefault="00653923">
            <w:pPr>
              <w:pBdr>
                <w:left w:val="none" w:sz="0" w:space="8" w:color="auto"/>
              </w:pBdr>
              <w:spacing w:after="0"/>
            </w:pPr>
            <w:bookmarkStart w:id="37" w:name="footnote_display_content_d1e1277"/>
            <w:r>
              <w:rPr>
                <w:rFonts w:ascii="Calibri" w:hAnsi="Calibri"/>
                <w:color w:val="000000"/>
                <w:sz w:val="16"/>
              </w:rPr>
              <w:t>Například zákon č. </w:t>
            </w:r>
            <w:hyperlink r:id="rId20">
              <w:r>
                <w:rPr>
                  <w:rFonts w:ascii="Calibri" w:hAnsi="Calibri"/>
                  <w:color w:val="853536"/>
                  <w:sz w:val="16"/>
                </w:rPr>
                <w:t>527/1990 Sb.</w:t>
              </w:r>
            </w:hyperlink>
            <w:r>
              <w:rPr>
                <w:rFonts w:ascii="Calibri" w:hAnsi="Calibri"/>
                <w:color w:val="000000"/>
                <w:sz w:val="16"/>
              </w:rPr>
              <w:t>, o vynálezech a zlepšovacích návrzích, ve znění pozdějších předpisů, zákon č. </w:t>
            </w:r>
            <w:hyperlink r:id="rId21">
              <w:r>
                <w:rPr>
                  <w:rFonts w:ascii="Calibri" w:hAnsi="Calibri"/>
                  <w:color w:val="853536"/>
                  <w:sz w:val="16"/>
                </w:rPr>
                <w:t>529/1991 Sb.</w:t>
              </w:r>
            </w:hyperlink>
            <w:r>
              <w:rPr>
                <w:rFonts w:ascii="Calibri" w:hAnsi="Calibri"/>
                <w:color w:val="000000"/>
                <w:sz w:val="16"/>
              </w:rPr>
              <w:t>, o ochra</w:t>
            </w:r>
            <w:r>
              <w:rPr>
                <w:rFonts w:ascii="Calibri" w:hAnsi="Calibri"/>
                <w:color w:val="000000"/>
                <w:sz w:val="16"/>
              </w:rPr>
              <w:t>ně topografií polovodičových výrobků, ve znění pozdějších předpisů, zákon č. </w:t>
            </w:r>
            <w:hyperlink r:id="rId22">
              <w:r>
                <w:rPr>
                  <w:rFonts w:ascii="Calibri" w:hAnsi="Calibri"/>
                  <w:color w:val="853536"/>
                  <w:sz w:val="16"/>
                </w:rPr>
                <w:t>478/1992 Sb.</w:t>
              </w:r>
            </w:hyperlink>
            <w:r>
              <w:rPr>
                <w:rFonts w:ascii="Calibri" w:hAnsi="Calibri"/>
                <w:color w:val="000000"/>
                <w:sz w:val="16"/>
              </w:rPr>
              <w:t>, o užitných vzorech, ve znění pozdějších předpisů, zákon č. </w:t>
            </w:r>
            <w:hyperlink r:id="rId23">
              <w:r>
                <w:rPr>
                  <w:rFonts w:ascii="Calibri" w:hAnsi="Calibri"/>
                  <w:color w:val="853536"/>
                  <w:sz w:val="16"/>
                </w:rPr>
                <w:t>452/2001 Sb.</w:t>
              </w:r>
            </w:hyperlink>
            <w:r>
              <w:rPr>
                <w:rFonts w:ascii="Calibri" w:hAnsi="Calibri"/>
                <w:color w:val="000000"/>
                <w:sz w:val="16"/>
              </w:rPr>
              <w:t>, o ochraně označení původu a zeměpisných označení a o změně zákona o ochraně spotřebitele, ve znění pozdějších předpisů, zákon č. </w:t>
            </w:r>
            <w:hyperlink r:id="rId24">
              <w:r>
                <w:rPr>
                  <w:rFonts w:ascii="Calibri" w:hAnsi="Calibri"/>
                  <w:color w:val="853536"/>
                  <w:sz w:val="16"/>
                </w:rPr>
                <w:t>441/2003 Sb.</w:t>
              </w:r>
            </w:hyperlink>
            <w:r>
              <w:rPr>
                <w:rFonts w:ascii="Calibri" w:hAnsi="Calibri"/>
                <w:color w:val="000000"/>
                <w:sz w:val="16"/>
              </w:rPr>
              <w:t>, o ochranných známkách a o změně zákona č. </w:t>
            </w:r>
            <w:hyperlink r:id="rId25">
              <w:r>
                <w:rPr>
                  <w:rFonts w:ascii="Calibri" w:hAnsi="Calibri"/>
                  <w:color w:val="853536"/>
                  <w:sz w:val="16"/>
                </w:rPr>
                <w:t>6/2002 Sb.</w:t>
              </w:r>
            </w:hyperlink>
            <w:r>
              <w:rPr>
                <w:rFonts w:ascii="Calibri" w:hAnsi="Calibri"/>
                <w:color w:val="000000"/>
                <w:sz w:val="16"/>
              </w:rPr>
              <w:t>, o soudech, soud</w:t>
            </w:r>
            <w:r>
              <w:rPr>
                <w:rFonts w:ascii="Calibri" w:hAnsi="Calibri"/>
                <w:color w:val="000000"/>
                <w:sz w:val="16"/>
              </w:rPr>
              <w:t>cích, přísedících a státní správě soudů a o změně některých dalších zákonů (</w:t>
            </w:r>
            <w:hyperlink r:id="rId26">
              <w:r>
                <w:rPr>
                  <w:rFonts w:ascii="Calibri" w:hAnsi="Calibri"/>
                  <w:color w:val="853536"/>
                  <w:sz w:val="16"/>
                </w:rPr>
                <w:t>zákon o soudech a soudcích</w:t>
              </w:r>
            </w:hyperlink>
            <w:r>
              <w:rPr>
                <w:rFonts w:ascii="Calibri" w:hAnsi="Calibri"/>
                <w:color w:val="000000"/>
                <w:sz w:val="16"/>
              </w:rPr>
              <w:t>), ve znění pozdějších předpisů, (</w:t>
            </w:r>
            <w:hyperlink r:id="rId27">
              <w:r>
                <w:rPr>
                  <w:rFonts w:ascii="Calibri" w:hAnsi="Calibri"/>
                  <w:color w:val="853536"/>
                  <w:sz w:val="16"/>
                </w:rPr>
                <w:t>zákon o ochranných známkách</w:t>
              </w:r>
            </w:hyperlink>
            <w:r>
              <w:rPr>
                <w:rFonts w:ascii="Calibri" w:hAnsi="Calibri"/>
                <w:color w:val="000000"/>
                <w:sz w:val="16"/>
              </w:rPr>
              <w:t>), ve znění zákona č. </w:t>
            </w:r>
            <w:hyperlink r:id="rId28">
              <w:r>
                <w:rPr>
                  <w:rFonts w:ascii="Calibri" w:hAnsi="Calibri"/>
                  <w:color w:val="853536"/>
                  <w:sz w:val="16"/>
                </w:rPr>
                <w:t>501/2004 Sb.</w:t>
              </w:r>
            </w:hyperlink>
          </w:p>
        </w:tc>
        <w:bookmarkEnd w:id="37"/>
      </w:tr>
      <w:tr w:rsidR="000C3DE1">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0C3DE1" w:rsidRDefault="00653923">
            <w:pPr>
              <w:spacing w:after="0"/>
            </w:pPr>
            <w:r>
              <w:rPr>
                <w:rFonts w:ascii="Calibri" w:hAnsi="Calibri"/>
                <w:color w:val="000000"/>
                <w:sz w:val="16"/>
              </w:rPr>
              <w:t>1b</w:t>
            </w:r>
          </w:p>
        </w:tc>
        <w:tc>
          <w:tcPr>
            <w:tcW w:w="12514" w:type="dxa"/>
            <w:gridSpan w:val="4"/>
            <w:tcMar>
              <w:top w:w="15" w:type="dxa"/>
              <w:left w:w="15" w:type="dxa"/>
              <w:bottom w:w="15" w:type="dxa"/>
              <w:right w:w="15" w:type="dxa"/>
            </w:tcMar>
          </w:tcPr>
          <w:p w:rsidR="000C3DE1" w:rsidRDefault="00653923">
            <w:pPr>
              <w:pBdr>
                <w:left w:val="none" w:sz="0" w:space="8" w:color="auto"/>
              </w:pBdr>
              <w:spacing w:after="0"/>
            </w:pPr>
            <w:bookmarkStart w:id="38" w:name="footnote_display_content_d1e1318"/>
            <w:r>
              <w:rPr>
                <w:rFonts w:ascii="Calibri" w:hAnsi="Calibri"/>
                <w:color w:val="000000"/>
                <w:sz w:val="16"/>
              </w:rPr>
              <w:t>Například zákon č. </w:t>
            </w:r>
            <w:hyperlink r:id="rId29">
              <w:r>
                <w:rPr>
                  <w:rFonts w:ascii="Calibri" w:hAnsi="Calibri"/>
                  <w:color w:val="853536"/>
                  <w:sz w:val="16"/>
                </w:rPr>
                <w:t>123/1998 Sb.</w:t>
              </w:r>
            </w:hyperlink>
            <w:r>
              <w:rPr>
                <w:rFonts w:ascii="Calibri" w:hAnsi="Calibri"/>
                <w:color w:val="000000"/>
                <w:sz w:val="16"/>
              </w:rPr>
              <w:t>, o právu na informace o životním prostředí, a zákon č. </w:t>
            </w:r>
            <w:hyperlink r:id="rId30">
              <w:r>
                <w:rPr>
                  <w:rFonts w:ascii="Calibri" w:hAnsi="Calibri"/>
                  <w:color w:val="853536"/>
                  <w:sz w:val="16"/>
                </w:rPr>
                <w:t>344/1992 Sb.</w:t>
              </w:r>
            </w:hyperlink>
            <w:r>
              <w:rPr>
                <w:rFonts w:ascii="Calibri" w:hAnsi="Calibri"/>
                <w:color w:val="000000"/>
                <w:sz w:val="16"/>
              </w:rPr>
              <w:t>, o katastru nemovitostí České republiky (</w:t>
            </w:r>
            <w:hyperlink r:id="rId31">
              <w:r>
                <w:rPr>
                  <w:rFonts w:ascii="Calibri" w:hAnsi="Calibri"/>
                  <w:color w:val="853536"/>
                  <w:sz w:val="16"/>
                </w:rPr>
                <w:t>katastrální zákon</w:t>
              </w:r>
            </w:hyperlink>
            <w:r>
              <w:rPr>
                <w:rFonts w:ascii="Calibri" w:hAnsi="Calibri"/>
                <w:color w:val="000000"/>
                <w:sz w:val="16"/>
              </w:rPr>
              <w:t>), ve znění pozdějších předpisů.</w:t>
            </w:r>
          </w:p>
        </w:tc>
        <w:bookmarkEnd w:id="38"/>
      </w:tr>
      <w:tr w:rsidR="000C3DE1">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0C3DE1" w:rsidRDefault="00653923">
            <w:pPr>
              <w:spacing w:after="0"/>
            </w:pPr>
            <w:r>
              <w:rPr>
                <w:rFonts w:ascii="Calibri" w:hAnsi="Calibri"/>
                <w:color w:val="000000"/>
                <w:sz w:val="16"/>
              </w:rPr>
              <w:t>2</w:t>
            </w:r>
          </w:p>
        </w:tc>
        <w:bookmarkStart w:id="39" w:name="footnote_display_content_d1e1557"/>
        <w:tc>
          <w:tcPr>
            <w:tcW w:w="12514" w:type="dxa"/>
            <w:gridSpan w:val="4"/>
            <w:tcMar>
              <w:top w:w="15" w:type="dxa"/>
              <w:left w:w="15" w:type="dxa"/>
              <w:bottom w:w="15" w:type="dxa"/>
              <w:right w:w="15" w:type="dxa"/>
            </w:tcMar>
          </w:tcPr>
          <w:p w:rsidR="000C3DE1" w:rsidRDefault="00653923">
            <w:pPr>
              <w:pBdr>
                <w:left w:val="none" w:sz="0" w:space="8" w:color="auto"/>
              </w:pBdr>
              <w:spacing w:after="0"/>
            </w:pPr>
            <w:r>
              <w:fldChar w:fldCharType="begin"/>
            </w:r>
            <w:r>
              <w:instrText xml:space="preserve"> HYPERLINK "http://www.beck-online.cz/bo/docum</w:instrText>
            </w:r>
            <w:r>
              <w:instrText xml:space="preserve">ent-view.seam?documentId=onrf6mrqga2v6mjsg4xhazrs" \h </w:instrText>
            </w:r>
            <w:r>
              <w:fldChar w:fldCharType="separate"/>
            </w:r>
            <w:r>
              <w:rPr>
                <w:rFonts w:ascii="Calibri" w:hAnsi="Calibri"/>
                <w:color w:val="853536"/>
                <w:sz w:val="16"/>
              </w:rPr>
              <w:t>§ 2</w:t>
            </w:r>
            <w:r>
              <w:rPr>
                <w:rFonts w:ascii="Calibri" w:hAnsi="Calibri"/>
                <w:color w:val="853536"/>
                <w:sz w:val="16"/>
              </w:rPr>
              <w:fldChar w:fldCharType="end"/>
            </w:r>
            <w:r>
              <w:rPr>
                <w:rFonts w:ascii="Calibri" w:hAnsi="Calibri"/>
                <w:color w:val="000000"/>
                <w:sz w:val="16"/>
              </w:rPr>
              <w:t xml:space="preserve"> písm. h) a n) zákona č. 127/2005 Sb., o elektronických komunikacích a o změně některých souvisejících zákonů (</w:t>
            </w:r>
            <w:hyperlink r:id="rId32">
              <w:r>
                <w:rPr>
                  <w:rFonts w:ascii="Calibri" w:hAnsi="Calibri"/>
                  <w:color w:val="853536"/>
                  <w:sz w:val="16"/>
                </w:rPr>
                <w:t>zákon o elektronických komunikacích</w:t>
              </w:r>
            </w:hyperlink>
            <w:r>
              <w:rPr>
                <w:rFonts w:ascii="Calibri" w:hAnsi="Calibri"/>
                <w:color w:val="000000"/>
                <w:sz w:val="16"/>
              </w:rPr>
              <w:t>).</w:t>
            </w:r>
          </w:p>
        </w:tc>
        <w:bookmarkEnd w:id="39"/>
      </w:tr>
      <w:tr w:rsidR="000C3DE1">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0C3DE1" w:rsidRDefault="00653923">
            <w:pPr>
              <w:spacing w:after="0"/>
            </w:pPr>
            <w:r>
              <w:rPr>
                <w:rFonts w:ascii="Calibri" w:hAnsi="Calibri"/>
                <w:color w:val="000000"/>
                <w:sz w:val="16"/>
              </w:rPr>
              <w:t>2a</w:t>
            </w:r>
          </w:p>
        </w:tc>
        <w:tc>
          <w:tcPr>
            <w:tcW w:w="12514" w:type="dxa"/>
            <w:gridSpan w:val="4"/>
            <w:tcMar>
              <w:top w:w="15" w:type="dxa"/>
              <w:left w:w="15" w:type="dxa"/>
              <w:bottom w:w="15" w:type="dxa"/>
              <w:right w:w="15" w:type="dxa"/>
            </w:tcMar>
          </w:tcPr>
          <w:p w:rsidR="000C3DE1" w:rsidRDefault="00653923">
            <w:pPr>
              <w:pBdr>
                <w:left w:val="none" w:sz="0" w:space="8" w:color="auto"/>
              </w:pBdr>
              <w:spacing w:after="0"/>
            </w:pPr>
            <w:bookmarkStart w:id="40" w:name="footnote_display_content_d1e1595"/>
            <w:r>
              <w:rPr>
                <w:rFonts w:ascii="Calibri" w:hAnsi="Calibri"/>
                <w:color w:val="000000"/>
                <w:sz w:val="16"/>
              </w:rPr>
              <w:t>Zákon č. </w:t>
            </w:r>
            <w:hyperlink r:id="rId33">
              <w:r>
                <w:rPr>
                  <w:rFonts w:ascii="Calibri" w:hAnsi="Calibri"/>
                  <w:color w:val="853536"/>
                  <w:sz w:val="16"/>
                </w:rPr>
                <w:t>257/2001 Sb.</w:t>
              </w:r>
            </w:hyperlink>
            <w:r>
              <w:rPr>
                <w:rFonts w:ascii="Calibri" w:hAnsi="Calibri"/>
                <w:color w:val="000000"/>
                <w:sz w:val="16"/>
              </w:rPr>
              <w:t xml:space="preserve">, o knihovnách a podmínkách provozování veřejných knihovnických a informačních služeb </w:t>
            </w:r>
            <w:r>
              <w:rPr>
                <w:rFonts w:ascii="Calibri" w:hAnsi="Calibri"/>
                <w:color w:val="000000"/>
                <w:sz w:val="16"/>
              </w:rPr>
              <w:t>(</w:t>
            </w:r>
            <w:hyperlink r:id="rId34">
              <w:r>
                <w:rPr>
                  <w:rFonts w:ascii="Calibri" w:hAnsi="Calibri"/>
                  <w:color w:val="853536"/>
                  <w:sz w:val="16"/>
                </w:rPr>
                <w:t>knihovní zákon</w:t>
              </w:r>
            </w:hyperlink>
            <w:r>
              <w:rPr>
                <w:rFonts w:ascii="Calibri" w:hAnsi="Calibri"/>
                <w:color w:val="000000"/>
                <w:sz w:val="16"/>
              </w:rPr>
              <w:t>), ve znění zákona č. </w:t>
            </w:r>
            <w:hyperlink r:id="rId35">
              <w:r>
                <w:rPr>
                  <w:rFonts w:ascii="Calibri" w:hAnsi="Calibri"/>
                  <w:color w:val="853536"/>
                  <w:sz w:val="16"/>
                </w:rPr>
                <w:t>1/2005 Sb.</w:t>
              </w:r>
            </w:hyperlink>
          </w:p>
        </w:tc>
        <w:bookmarkEnd w:id="40"/>
      </w:tr>
      <w:tr w:rsidR="000C3DE1">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0C3DE1" w:rsidRDefault="00653923">
            <w:pPr>
              <w:spacing w:after="0"/>
            </w:pPr>
            <w:r>
              <w:rPr>
                <w:rFonts w:ascii="Calibri" w:hAnsi="Calibri"/>
                <w:color w:val="000000"/>
                <w:sz w:val="16"/>
              </w:rPr>
              <w:lastRenderedPageBreak/>
              <w:t>2b</w:t>
            </w:r>
          </w:p>
        </w:tc>
        <w:tc>
          <w:tcPr>
            <w:tcW w:w="12514" w:type="dxa"/>
            <w:gridSpan w:val="4"/>
            <w:tcMar>
              <w:top w:w="15" w:type="dxa"/>
              <w:left w:w="15" w:type="dxa"/>
              <w:bottom w:w="15" w:type="dxa"/>
              <w:right w:w="15" w:type="dxa"/>
            </w:tcMar>
          </w:tcPr>
          <w:p w:rsidR="000C3DE1" w:rsidRDefault="00653923">
            <w:pPr>
              <w:pBdr>
                <w:left w:val="none" w:sz="0" w:space="8" w:color="auto"/>
              </w:pBdr>
              <w:spacing w:after="0"/>
            </w:pPr>
            <w:bookmarkStart w:id="41" w:name="footnote_display_content_d1e2841"/>
            <w:r>
              <w:rPr>
                <w:rFonts w:ascii="Calibri" w:hAnsi="Calibri"/>
                <w:color w:val="000000"/>
                <w:sz w:val="16"/>
              </w:rPr>
              <w:t>Zákon č. </w:t>
            </w:r>
            <w:hyperlink r:id="rId36">
              <w:r>
                <w:rPr>
                  <w:rFonts w:ascii="Calibri" w:hAnsi="Calibri"/>
                  <w:color w:val="853536"/>
                  <w:sz w:val="16"/>
                </w:rPr>
                <w:t>121/2000 Sb.</w:t>
              </w:r>
            </w:hyperlink>
            <w:r>
              <w:rPr>
                <w:rFonts w:ascii="Calibri" w:hAnsi="Calibri"/>
                <w:color w:val="000000"/>
                <w:sz w:val="16"/>
              </w:rPr>
              <w:t>, o právu autorském, o právech souvisejících s právem autorským a o změně některých zákonů (</w:t>
            </w:r>
            <w:hyperlink r:id="rId37">
              <w:r>
                <w:rPr>
                  <w:rFonts w:ascii="Calibri" w:hAnsi="Calibri"/>
                  <w:color w:val="853536"/>
                  <w:sz w:val="16"/>
                </w:rPr>
                <w:t>autorský zákon</w:t>
              </w:r>
            </w:hyperlink>
            <w:r>
              <w:rPr>
                <w:rFonts w:ascii="Calibri" w:hAnsi="Calibri"/>
                <w:color w:val="000000"/>
                <w:sz w:val="16"/>
              </w:rPr>
              <w:t>), ve znění zákona č. </w:t>
            </w:r>
            <w:hyperlink r:id="rId38">
              <w:r>
                <w:rPr>
                  <w:rFonts w:ascii="Calibri" w:hAnsi="Calibri"/>
                  <w:color w:val="853536"/>
                  <w:sz w:val="16"/>
                </w:rPr>
                <w:t>81/2005 Sb.</w:t>
              </w:r>
            </w:hyperlink>
          </w:p>
        </w:tc>
        <w:bookmarkEnd w:id="41"/>
      </w:tr>
      <w:tr w:rsidR="000C3DE1">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0C3DE1" w:rsidRDefault="00653923">
            <w:pPr>
              <w:spacing w:after="0"/>
            </w:pPr>
            <w:r>
              <w:rPr>
                <w:rFonts w:ascii="Calibri" w:hAnsi="Calibri"/>
                <w:color w:val="000000"/>
                <w:sz w:val="16"/>
              </w:rPr>
              <w:t>3a</w:t>
            </w:r>
          </w:p>
        </w:tc>
        <w:bookmarkStart w:id="42" w:name="footnote_display_content_d1e2896"/>
        <w:tc>
          <w:tcPr>
            <w:tcW w:w="12514" w:type="dxa"/>
            <w:gridSpan w:val="4"/>
            <w:tcMar>
              <w:top w:w="15" w:type="dxa"/>
              <w:left w:w="15" w:type="dxa"/>
              <w:bottom w:w="15" w:type="dxa"/>
              <w:right w:w="15" w:type="dxa"/>
            </w:tcMar>
          </w:tcPr>
          <w:p w:rsidR="000C3DE1" w:rsidRDefault="00653923">
            <w:pPr>
              <w:pBdr>
                <w:left w:val="none" w:sz="0" w:space="8" w:color="auto"/>
              </w:pBdr>
              <w:spacing w:after="0"/>
            </w:pPr>
            <w:r>
              <w:fldChar w:fldCharType="begin"/>
            </w:r>
            <w:r>
              <w:instrText xml:space="preserve"> HYPERLINK "</w:instrText>
            </w:r>
            <w:r>
              <w:instrText xml:space="preserve">http://www.beck-online.cz/bo/document-view.seam?documentId=onrf6mrqgayf6mjqgexhazrv" \h </w:instrText>
            </w:r>
            <w:r>
              <w:fldChar w:fldCharType="separate"/>
            </w:r>
            <w:r>
              <w:rPr>
                <w:rFonts w:ascii="Calibri" w:hAnsi="Calibri"/>
                <w:color w:val="853536"/>
                <w:sz w:val="16"/>
              </w:rPr>
              <w:t>§ 5</w:t>
            </w:r>
            <w:r>
              <w:rPr>
                <w:rFonts w:ascii="Calibri" w:hAnsi="Calibri"/>
                <w:color w:val="853536"/>
                <w:sz w:val="16"/>
              </w:rPr>
              <w:fldChar w:fldCharType="end"/>
            </w:r>
            <w:r>
              <w:rPr>
                <w:rFonts w:ascii="Calibri" w:hAnsi="Calibri"/>
                <w:color w:val="000000"/>
                <w:sz w:val="16"/>
              </w:rPr>
              <w:t xml:space="preserve"> odst. 1 písm. h) zákona č. 101/2000 Sb., o ochraně osobních údajů a o změně některých zákonů.</w:t>
            </w:r>
          </w:p>
        </w:tc>
        <w:bookmarkEnd w:id="42"/>
      </w:tr>
      <w:tr w:rsidR="000C3DE1">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0C3DE1" w:rsidRDefault="00653923">
            <w:pPr>
              <w:spacing w:after="0"/>
            </w:pPr>
            <w:r>
              <w:rPr>
                <w:rFonts w:ascii="Calibri" w:hAnsi="Calibri"/>
                <w:color w:val="000000"/>
                <w:sz w:val="16"/>
              </w:rPr>
              <w:t>4</w:t>
            </w:r>
          </w:p>
        </w:tc>
        <w:tc>
          <w:tcPr>
            <w:tcW w:w="12514" w:type="dxa"/>
            <w:gridSpan w:val="4"/>
            <w:tcMar>
              <w:top w:w="15" w:type="dxa"/>
              <w:left w:w="15" w:type="dxa"/>
              <w:bottom w:w="15" w:type="dxa"/>
              <w:right w:w="15" w:type="dxa"/>
            </w:tcMar>
          </w:tcPr>
          <w:p w:rsidR="000C3DE1" w:rsidRDefault="00653923">
            <w:pPr>
              <w:pBdr>
                <w:left w:val="none" w:sz="0" w:space="8" w:color="auto"/>
              </w:pBdr>
              <w:spacing w:after="0"/>
            </w:pPr>
            <w:bookmarkStart w:id="43" w:name="footnote_display_content_d1e3322"/>
            <w:r>
              <w:rPr>
                <w:rFonts w:ascii="Calibri" w:hAnsi="Calibri"/>
                <w:color w:val="000000"/>
                <w:sz w:val="16"/>
              </w:rPr>
              <w:t>Zákon č. </w:t>
            </w:r>
            <w:hyperlink r:id="rId39">
              <w:r>
                <w:rPr>
                  <w:rFonts w:ascii="Calibri" w:hAnsi="Calibri"/>
                  <w:color w:val="853536"/>
                  <w:sz w:val="16"/>
                </w:rPr>
                <w:t>412/2005 Sb.</w:t>
              </w:r>
            </w:hyperlink>
            <w:r>
              <w:rPr>
                <w:rFonts w:ascii="Calibri" w:hAnsi="Calibri"/>
                <w:color w:val="000000"/>
                <w:sz w:val="16"/>
              </w:rPr>
              <w:t>, o ochraně utajovaných informací a o bezpečnostní způsobilosti.</w:t>
            </w:r>
          </w:p>
        </w:tc>
        <w:bookmarkEnd w:id="43"/>
      </w:tr>
      <w:tr w:rsidR="000C3DE1">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0C3DE1" w:rsidRDefault="00653923">
            <w:pPr>
              <w:spacing w:after="0"/>
            </w:pPr>
            <w:r>
              <w:rPr>
                <w:rFonts w:ascii="Calibri" w:hAnsi="Calibri"/>
                <w:color w:val="000000"/>
                <w:sz w:val="16"/>
              </w:rPr>
              <w:t>4a</w:t>
            </w:r>
          </w:p>
        </w:tc>
        <w:tc>
          <w:tcPr>
            <w:tcW w:w="12514" w:type="dxa"/>
            <w:gridSpan w:val="4"/>
            <w:tcMar>
              <w:top w:w="15" w:type="dxa"/>
              <w:left w:w="15" w:type="dxa"/>
              <w:bottom w:w="15" w:type="dxa"/>
              <w:right w:w="15" w:type="dxa"/>
            </w:tcMar>
          </w:tcPr>
          <w:p w:rsidR="000C3DE1" w:rsidRDefault="00653923">
            <w:pPr>
              <w:pBdr>
                <w:left w:val="none" w:sz="0" w:space="8" w:color="auto"/>
              </w:pBdr>
              <w:spacing w:after="0"/>
            </w:pPr>
            <w:bookmarkStart w:id="44" w:name="footnote_display_content_d1e3714"/>
            <w:r>
              <w:rPr>
                <w:rFonts w:ascii="Calibri" w:hAnsi="Calibri"/>
                <w:color w:val="000000"/>
                <w:sz w:val="16"/>
              </w:rPr>
              <w:t xml:space="preserve">Například </w:t>
            </w:r>
            <w:hyperlink r:id="rId40">
              <w:r>
                <w:rPr>
                  <w:rFonts w:ascii="Calibri" w:hAnsi="Calibri"/>
                  <w:color w:val="853536"/>
                  <w:sz w:val="16"/>
                </w:rPr>
                <w:t>§ 11</w:t>
              </w:r>
            </w:hyperlink>
            <w:r>
              <w:rPr>
                <w:rFonts w:ascii="Calibri" w:hAnsi="Calibri"/>
                <w:color w:val="000000"/>
                <w:sz w:val="16"/>
              </w:rPr>
              <w:t xml:space="preserve"> až </w:t>
            </w:r>
            <w:hyperlink r:id="rId41">
              <w:r>
                <w:rPr>
                  <w:rFonts w:ascii="Calibri" w:hAnsi="Calibri"/>
                  <w:color w:val="853536"/>
                  <w:sz w:val="16"/>
                </w:rPr>
                <w:t>16 občanského zákoníku</w:t>
              </w:r>
            </w:hyperlink>
            <w:r>
              <w:rPr>
                <w:rFonts w:ascii="Calibri" w:hAnsi="Calibri"/>
                <w:color w:val="000000"/>
                <w:sz w:val="16"/>
              </w:rPr>
              <w:t xml:space="preserve">, </w:t>
            </w:r>
            <w:hyperlink r:id="rId42">
              <w:r>
                <w:rPr>
                  <w:rFonts w:ascii="Calibri" w:hAnsi="Calibri"/>
                  <w:color w:val="853536"/>
                  <w:sz w:val="16"/>
                </w:rPr>
                <w:t>§ 5</w:t>
              </w:r>
            </w:hyperlink>
            <w:r>
              <w:rPr>
                <w:rFonts w:ascii="Calibri" w:hAnsi="Calibri"/>
                <w:color w:val="000000"/>
                <w:sz w:val="16"/>
              </w:rPr>
              <w:t xml:space="preserve"> a </w:t>
            </w:r>
            <w:hyperlink r:id="rId43">
              <w:r>
                <w:rPr>
                  <w:rFonts w:ascii="Calibri" w:hAnsi="Calibri"/>
                  <w:color w:val="853536"/>
                  <w:sz w:val="16"/>
                </w:rPr>
                <w:t>10</w:t>
              </w:r>
            </w:hyperlink>
            <w:r>
              <w:rPr>
                <w:rFonts w:ascii="Calibri" w:hAnsi="Calibri"/>
                <w:color w:val="000000"/>
                <w:sz w:val="16"/>
              </w:rPr>
              <w:t xml:space="preserve"> zákona č. 101/2000 Sb., o ochraně osobních údajů a o změně některých zákonů.</w:t>
            </w:r>
          </w:p>
        </w:tc>
        <w:bookmarkEnd w:id="44"/>
      </w:tr>
      <w:tr w:rsidR="000C3DE1">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0C3DE1" w:rsidRDefault="00653923">
            <w:pPr>
              <w:spacing w:after="0"/>
            </w:pPr>
            <w:r>
              <w:rPr>
                <w:rFonts w:ascii="Calibri" w:hAnsi="Calibri"/>
                <w:color w:val="000000"/>
                <w:sz w:val="16"/>
              </w:rPr>
              <w:t>4b</w:t>
            </w:r>
          </w:p>
        </w:tc>
        <w:bookmarkStart w:id="45" w:name="footnote_display_content_d1e3938"/>
        <w:tc>
          <w:tcPr>
            <w:tcW w:w="12514" w:type="dxa"/>
            <w:gridSpan w:val="4"/>
            <w:tcMar>
              <w:top w:w="15" w:type="dxa"/>
              <w:left w:w="15" w:type="dxa"/>
              <w:bottom w:w="15" w:type="dxa"/>
              <w:right w:w="15" w:type="dxa"/>
            </w:tcMar>
          </w:tcPr>
          <w:p w:rsidR="000C3DE1" w:rsidRDefault="00653923">
            <w:pPr>
              <w:pBdr>
                <w:left w:val="none" w:sz="0" w:space="8" w:color="auto"/>
              </w:pBdr>
              <w:spacing w:after="0"/>
            </w:pPr>
            <w:r>
              <w:fldChar w:fldCharType="begin"/>
            </w:r>
            <w:r>
              <w:instrText xml:space="preserve"> HYPERLINK "http://www.beck-online.cz/bo/document-view.seam?documentId=onrf6mrqgayf6mjq</w:instrText>
            </w:r>
            <w:r>
              <w:instrText xml:space="preserve">gexhazrv" \h </w:instrText>
            </w:r>
            <w:r>
              <w:fldChar w:fldCharType="separate"/>
            </w:r>
            <w:r>
              <w:rPr>
                <w:rFonts w:ascii="Calibri" w:hAnsi="Calibri"/>
                <w:color w:val="853536"/>
                <w:sz w:val="16"/>
              </w:rPr>
              <w:t>§ 5</w:t>
            </w:r>
            <w:r>
              <w:rPr>
                <w:rFonts w:ascii="Calibri" w:hAnsi="Calibri"/>
                <w:color w:val="853536"/>
                <w:sz w:val="16"/>
              </w:rPr>
              <w:fldChar w:fldCharType="end"/>
            </w:r>
            <w:r>
              <w:rPr>
                <w:rFonts w:ascii="Calibri" w:hAnsi="Calibri"/>
                <w:color w:val="000000"/>
                <w:sz w:val="16"/>
              </w:rPr>
              <w:t xml:space="preserve"> odst. 2 písm. a) zákona č. 101/2000 Sb.</w:t>
            </w:r>
          </w:p>
        </w:tc>
        <w:bookmarkEnd w:id="45"/>
      </w:tr>
      <w:tr w:rsidR="000C3DE1">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0C3DE1" w:rsidRDefault="00653923">
            <w:pPr>
              <w:spacing w:after="0"/>
            </w:pPr>
            <w:r>
              <w:rPr>
                <w:rFonts w:ascii="Calibri" w:hAnsi="Calibri"/>
                <w:color w:val="000000"/>
                <w:sz w:val="16"/>
              </w:rPr>
              <w:t>4c</w:t>
            </w:r>
          </w:p>
        </w:tc>
        <w:tc>
          <w:tcPr>
            <w:tcW w:w="12514" w:type="dxa"/>
            <w:gridSpan w:val="4"/>
            <w:tcMar>
              <w:top w:w="15" w:type="dxa"/>
              <w:left w:w="15" w:type="dxa"/>
              <w:bottom w:w="15" w:type="dxa"/>
              <w:right w:w="15" w:type="dxa"/>
            </w:tcMar>
          </w:tcPr>
          <w:p w:rsidR="000C3DE1" w:rsidRDefault="00653923">
            <w:pPr>
              <w:pBdr>
                <w:left w:val="none" w:sz="0" w:space="8" w:color="auto"/>
              </w:pBdr>
              <w:spacing w:after="0"/>
            </w:pPr>
            <w:bookmarkStart w:id="46" w:name="footnote_display_content_d1e3958"/>
            <w:r>
              <w:rPr>
                <w:rFonts w:ascii="Calibri" w:hAnsi="Calibri"/>
                <w:color w:val="000000"/>
                <w:sz w:val="16"/>
              </w:rPr>
              <w:t>Například zákon č. </w:t>
            </w:r>
            <w:hyperlink r:id="rId44">
              <w:r>
                <w:rPr>
                  <w:rFonts w:ascii="Calibri" w:hAnsi="Calibri"/>
                  <w:color w:val="853536"/>
                  <w:sz w:val="16"/>
                </w:rPr>
                <w:t>155/1995 Sb.</w:t>
              </w:r>
            </w:hyperlink>
            <w:r>
              <w:rPr>
                <w:rFonts w:ascii="Calibri" w:hAnsi="Calibri"/>
                <w:color w:val="000000"/>
                <w:sz w:val="16"/>
              </w:rPr>
              <w:t>, o důchodovém pojištění, ve znění pozdějších předpisů, zákon č. </w:t>
            </w:r>
            <w:hyperlink r:id="rId45">
              <w:r>
                <w:rPr>
                  <w:rFonts w:ascii="Calibri" w:hAnsi="Calibri"/>
                  <w:color w:val="853536"/>
                  <w:sz w:val="16"/>
                </w:rPr>
                <w:t>48/1997 Sb.</w:t>
              </w:r>
            </w:hyperlink>
            <w:r>
              <w:rPr>
                <w:rFonts w:ascii="Calibri" w:hAnsi="Calibri"/>
                <w:color w:val="000000"/>
                <w:sz w:val="16"/>
              </w:rPr>
              <w:t>, o veřejném zdravotním pojištění, ve znění pozdějších předpisů, zákon č. </w:t>
            </w:r>
            <w:hyperlink r:id="rId46">
              <w:r>
                <w:rPr>
                  <w:rFonts w:ascii="Calibri" w:hAnsi="Calibri"/>
                  <w:color w:val="853536"/>
                  <w:sz w:val="16"/>
                </w:rPr>
                <w:t>117/1995 Sb.</w:t>
              </w:r>
            </w:hyperlink>
            <w:r>
              <w:rPr>
                <w:rFonts w:ascii="Calibri" w:hAnsi="Calibri"/>
                <w:color w:val="000000"/>
                <w:sz w:val="16"/>
              </w:rPr>
              <w:t>, o státní sociální podpoře, ve znění pozdějších předpisů, zákon č. </w:t>
            </w:r>
            <w:hyperlink r:id="rId47">
              <w:r>
                <w:rPr>
                  <w:rFonts w:ascii="Calibri" w:hAnsi="Calibri"/>
                  <w:color w:val="853536"/>
                  <w:sz w:val="16"/>
                </w:rPr>
                <w:t>100/1988 Sb.</w:t>
              </w:r>
            </w:hyperlink>
            <w:r>
              <w:rPr>
                <w:rFonts w:ascii="Calibri" w:hAnsi="Calibri"/>
                <w:color w:val="000000"/>
                <w:sz w:val="16"/>
              </w:rPr>
              <w:t xml:space="preserve">, o sociálním zabezpečení, ve znění pozdějších </w:t>
            </w:r>
            <w:r>
              <w:rPr>
                <w:rFonts w:ascii="Calibri" w:hAnsi="Calibri"/>
                <w:color w:val="000000"/>
                <w:sz w:val="16"/>
              </w:rPr>
              <w:t>předpisů, zákon č. </w:t>
            </w:r>
            <w:hyperlink r:id="rId48">
              <w:r>
                <w:rPr>
                  <w:rFonts w:ascii="Calibri" w:hAnsi="Calibri"/>
                  <w:color w:val="853536"/>
                  <w:sz w:val="16"/>
                </w:rPr>
                <w:t>96/1993 Sb.</w:t>
              </w:r>
            </w:hyperlink>
            <w:r>
              <w:rPr>
                <w:rFonts w:ascii="Calibri" w:hAnsi="Calibri"/>
                <w:color w:val="000000"/>
                <w:sz w:val="16"/>
              </w:rPr>
              <w:t>, o stavebním spoření a státní podpoře stavebního spoření, ve znění pozdějších předpisů, a zákon č. </w:t>
            </w:r>
            <w:hyperlink r:id="rId49">
              <w:r>
                <w:rPr>
                  <w:rFonts w:ascii="Calibri" w:hAnsi="Calibri"/>
                  <w:color w:val="853536"/>
                  <w:sz w:val="16"/>
                </w:rPr>
                <w:t>12/2001 Sb.</w:t>
              </w:r>
            </w:hyperlink>
            <w:r>
              <w:rPr>
                <w:rFonts w:ascii="Calibri" w:hAnsi="Calibri"/>
                <w:color w:val="000000"/>
                <w:sz w:val="16"/>
              </w:rPr>
              <w:t>, o státní pomoci při obnově území postiženého živelní nebo jinou pohromou a o změně zákona č. </w:t>
            </w:r>
            <w:hyperlink r:id="rId50">
              <w:r>
                <w:rPr>
                  <w:rFonts w:ascii="Calibri" w:hAnsi="Calibri"/>
                  <w:color w:val="853536"/>
                  <w:sz w:val="16"/>
                </w:rPr>
                <w:t>363/1999 Sb.</w:t>
              </w:r>
            </w:hyperlink>
            <w:r>
              <w:rPr>
                <w:rFonts w:ascii="Calibri" w:hAnsi="Calibri"/>
                <w:color w:val="000000"/>
                <w:sz w:val="16"/>
              </w:rPr>
              <w:t>, o pojišťovnictví, ve znění pozdějších předpisů (</w:t>
            </w:r>
            <w:hyperlink r:id="rId51">
              <w:r>
                <w:rPr>
                  <w:rFonts w:ascii="Calibri" w:hAnsi="Calibri"/>
                  <w:color w:val="853536"/>
                  <w:sz w:val="16"/>
                </w:rPr>
                <w:t>zákon o státní pomoci při obnově území</w:t>
              </w:r>
            </w:hyperlink>
            <w:r>
              <w:rPr>
                <w:rFonts w:ascii="Calibri" w:hAnsi="Calibri"/>
                <w:color w:val="000000"/>
                <w:sz w:val="16"/>
              </w:rPr>
              <w:t>).</w:t>
            </w:r>
          </w:p>
        </w:tc>
        <w:bookmarkEnd w:id="46"/>
      </w:tr>
      <w:tr w:rsidR="000C3DE1">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0C3DE1" w:rsidRDefault="00653923">
            <w:pPr>
              <w:spacing w:after="0"/>
            </w:pPr>
            <w:r>
              <w:rPr>
                <w:rFonts w:ascii="Calibri" w:hAnsi="Calibri"/>
                <w:color w:val="000000"/>
                <w:sz w:val="16"/>
              </w:rPr>
              <w:t>6</w:t>
            </w:r>
          </w:p>
        </w:tc>
        <w:bookmarkStart w:id="47" w:name="footnote_display_content_d1e4210"/>
        <w:tc>
          <w:tcPr>
            <w:tcW w:w="12514" w:type="dxa"/>
            <w:gridSpan w:val="4"/>
            <w:tcMar>
              <w:top w:w="15" w:type="dxa"/>
              <w:left w:w="15" w:type="dxa"/>
              <w:bottom w:w="15" w:type="dxa"/>
              <w:right w:w="15" w:type="dxa"/>
            </w:tcMar>
          </w:tcPr>
          <w:p w:rsidR="000C3DE1" w:rsidRDefault="00653923">
            <w:pPr>
              <w:pBdr>
                <w:left w:val="none" w:sz="0" w:space="8" w:color="auto"/>
              </w:pBdr>
              <w:spacing w:after="0"/>
            </w:pPr>
            <w:r>
              <w:fldChar w:fldCharType="begin"/>
            </w:r>
            <w:r>
              <w:instrText xml:space="preserve"> HYPERLINK "h</w:instrText>
            </w:r>
            <w:r>
              <w:instrText xml:space="preserve">ttp://www.beck-online.cz/bo/document-view.seam?documentId=onrf6mjzheyv6njrgmxhazrrg4" \h </w:instrText>
            </w:r>
            <w:r>
              <w:fldChar w:fldCharType="separate"/>
            </w:r>
            <w:r>
              <w:rPr>
                <w:rFonts w:ascii="Calibri" w:hAnsi="Calibri"/>
                <w:color w:val="853536"/>
                <w:sz w:val="16"/>
              </w:rPr>
              <w:t>§ 17</w:t>
            </w:r>
            <w:r>
              <w:rPr>
                <w:rFonts w:ascii="Calibri" w:hAnsi="Calibri"/>
                <w:color w:val="853536"/>
                <w:sz w:val="16"/>
              </w:rPr>
              <w:fldChar w:fldCharType="end"/>
            </w:r>
            <w:r>
              <w:rPr>
                <w:rFonts w:ascii="Calibri" w:hAnsi="Calibri"/>
                <w:color w:val="000000"/>
                <w:sz w:val="16"/>
              </w:rPr>
              <w:t xml:space="preserve"> zákona č. 513/1991 Sb., </w:t>
            </w:r>
            <w:hyperlink r:id="rId52">
              <w:r>
                <w:rPr>
                  <w:rFonts w:ascii="Calibri" w:hAnsi="Calibri"/>
                  <w:color w:val="853536"/>
                  <w:sz w:val="16"/>
                </w:rPr>
                <w:t>obchodní zákoník</w:t>
              </w:r>
            </w:hyperlink>
            <w:r>
              <w:rPr>
                <w:rFonts w:ascii="Calibri" w:hAnsi="Calibri"/>
                <w:color w:val="000000"/>
                <w:sz w:val="16"/>
              </w:rPr>
              <w:t>.</w:t>
            </w:r>
          </w:p>
        </w:tc>
        <w:bookmarkEnd w:id="47"/>
      </w:tr>
      <w:tr w:rsidR="000C3DE1">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0C3DE1" w:rsidRDefault="00653923">
            <w:pPr>
              <w:spacing w:after="0"/>
            </w:pPr>
            <w:r>
              <w:rPr>
                <w:rFonts w:ascii="Calibri" w:hAnsi="Calibri"/>
                <w:color w:val="000000"/>
                <w:sz w:val="16"/>
              </w:rPr>
              <w:t>8</w:t>
            </w:r>
          </w:p>
        </w:tc>
        <w:tc>
          <w:tcPr>
            <w:tcW w:w="12514" w:type="dxa"/>
            <w:gridSpan w:val="4"/>
            <w:tcMar>
              <w:top w:w="15" w:type="dxa"/>
              <w:left w:w="15" w:type="dxa"/>
              <w:bottom w:w="15" w:type="dxa"/>
              <w:right w:w="15" w:type="dxa"/>
            </w:tcMar>
          </w:tcPr>
          <w:p w:rsidR="000C3DE1" w:rsidRDefault="00653923">
            <w:pPr>
              <w:pBdr>
                <w:left w:val="none" w:sz="0" w:space="8" w:color="auto"/>
              </w:pBdr>
              <w:spacing w:after="0"/>
            </w:pPr>
            <w:bookmarkStart w:id="48" w:name="footnote_display_content_d1e4418"/>
            <w:r>
              <w:rPr>
                <w:rFonts w:ascii="Calibri" w:hAnsi="Calibri"/>
                <w:color w:val="000000"/>
                <w:sz w:val="16"/>
              </w:rPr>
              <w:t xml:space="preserve">Například </w:t>
            </w:r>
            <w:hyperlink r:id="rId53">
              <w:r>
                <w:rPr>
                  <w:rFonts w:ascii="Calibri" w:hAnsi="Calibri"/>
                  <w:color w:val="853536"/>
                  <w:sz w:val="16"/>
                </w:rPr>
                <w:t>§ 24</w:t>
              </w:r>
            </w:hyperlink>
            <w:r>
              <w:rPr>
                <w:rFonts w:ascii="Calibri" w:hAnsi="Calibri"/>
                <w:color w:val="000000"/>
                <w:sz w:val="16"/>
              </w:rPr>
              <w:t xml:space="preserve"> zákona č. 337/1992 Sb., o správě daní a poplatků, ve znění pozdějších předpisů, </w:t>
            </w:r>
            <w:hyperlink r:id="rId54">
              <w:r>
                <w:rPr>
                  <w:rFonts w:ascii="Calibri" w:hAnsi="Calibri"/>
                  <w:color w:val="853536"/>
                  <w:sz w:val="16"/>
                </w:rPr>
                <w:t>§ 23</w:t>
              </w:r>
            </w:hyperlink>
            <w:r>
              <w:rPr>
                <w:rFonts w:ascii="Calibri" w:hAnsi="Calibri"/>
                <w:color w:val="000000"/>
                <w:sz w:val="16"/>
              </w:rPr>
              <w:t xml:space="preserve"> zákona č. 592/1992 Sb., o pojistném na všeobecné zdravotní pojištění, ve znění pozdějších předpisů, </w:t>
            </w:r>
            <w:hyperlink r:id="rId55">
              <w:r>
                <w:rPr>
                  <w:rFonts w:ascii="Calibri" w:hAnsi="Calibri"/>
                  <w:color w:val="853536"/>
                  <w:sz w:val="16"/>
                </w:rPr>
                <w:t>§ 14</w:t>
              </w:r>
            </w:hyperlink>
            <w:r>
              <w:rPr>
                <w:rFonts w:ascii="Calibri" w:hAnsi="Calibri"/>
                <w:color w:val="000000"/>
                <w:sz w:val="16"/>
              </w:rPr>
              <w:t xml:space="preserve"> zákona č. 5</w:t>
            </w:r>
            <w:r>
              <w:rPr>
                <w:rFonts w:ascii="Calibri" w:hAnsi="Calibri"/>
                <w:color w:val="000000"/>
                <w:sz w:val="16"/>
              </w:rPr>
              <w:t xml:space="preserve">82/1991 Sb., o organizaci a provádění sociálního zabezpečení, ve znění pozdějších předpisů, </w:t>
            </w:r>
            <w:hyperlink r:id="rId56">
              <w:r>
                <w:rPr>
                  <w:rFonts w:ascii="Calibri" w:hAnsi="Calibri"/>
                  <w:color w:val="853536"/>
                  <w:sz w:val="16"/>
                </w:rPr>
                <w:t>§ 24a</w:t>
              </w:r>
            </w:hyperlink>
            <w:r>
              <w:rPr>
                <w:rFonts w:ascii="Calibri" w:hAnsi="Calibri"/>
                <w:color w:val="000000"/>
                <w:sz w:val="16"/>
              </w:rPr>
              <w:t xml:space="preserve"> zákona č. 551/1991 Sb., o Všeobecné zdravotní pojiš</w:t>
            </w:r>
            <w:r>
              <w:rPr>
                <w:rFonts w:ascii="Calibri" w:hAnsi="Calibri"/>
                <w:color w:val="000000"/>
                <w:sz w:val="16"/>
              </w:rPr>
              <w:t>ťovně České republiky, zákon č. </w:t>
            </w:r>
            <w:hyperlink r:id="rId57">
              <w:r>
                <w:rPr>
                  <w:rFonts w:ascii="Calibri" w:hAnsi="Calibri"/>
                  <w:color w:val="853536"/>
                  <w:sz w:val="16"/>
                </w:rPr>
                <w:t>117/1995 Sb.</w:t>
              </w:r>
            </w:hyperlink>
            <w:r>
              <w:rPr>
                <w:rFonts w:ascii="Calibri" w:hAnsi="Calibri"/>
                <w:color w:val="000000"/>
                <w:sz w:val="16"/>
              </w:rPr>
              <w:t>, o státní sociální podpoře, ve znění pozdějších předpisů.</w:t>
            </w:r>
          </w:p>
        </w:tc>
        <w:bookmarkEnd w:id="48"/>
      </w:tr>
      <w:tr w:rsidR="000C3DE1">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0C3DE1" w:rsidRDefault="00653923">
            <w:pPr>
              <w:spacing w:after="0"/>
            </w:pPr>
            <w:r>
              <w:rPr>
                <w:rFonts w:ascii="Calibri" w:hAnsi="Calibri"/>
                <w:color w:val="000000"/>
                <w:sz w:val="16"/>
              </w:rPr>
              <w:t>8a</w:t>
            </w:r>
          </w:p>
        </w:tc>
        <w:bookmarkStart w:id="49" w:name="footnote_display_content_d1e4733"/>
        <w:tc>
          <w:tcPr>
            <w:tcW w:w="12514" w:type="dxa"/>
            <w:gridSpan w:val="4"/>
            <w:tcMar>
              <w:top w:w="15" w:type="dxa"/>
              <w:left w:w="15" w:type="dxa"/>
              <w:bottom w:w="15" w:type="dxa"/>
              <w:right w:w="15" w:type="dxa"/>
            </w:tcMar>
          </w:tcPr>
          <w:p w:rsidR="000C3DE1" w:rsidRDefault="00653923">
            <w:pPr>
              <w:pBdr>
                <w:left w:val="none" w:sz="0" w:space="8" w:color="auto"/>
              </w:pBdr>
              <w:spacing w:after="0"/>
            </w:pPr>
            <w:r>
              <w:fldChar w:fldCharType="begin"/>
            </w:r>
            <w:r>
              <w:instrText xml:space="preserve"> HYPERLINK "http://www.beck-online.cz/bo/document-view.seam?documentId=onrf6mrqga2f6nbzhexhazrwgrqq" \h </w:instrText>
            </w:r>
            <w:r>
              <w:fldChar w:fldCharType="separate"/>
            </w:r>
            <w:r>
              <w:rPr>
                <w:rFonts w:ascii="Calibri" w:hAnsi="Calibri"/>
                <w:color w:val="853536"/>
                <w:sz w:val="16"/>
              </w:rPr>
              <w:t>§ 64a</w:t>
            </w:r>
            <w:r>
              <w:rPr>
                <w:rFonts w:ascii="Calibri" w:hAnsi="Calibri"/>
                <w:color w:val="853536"/>
                <w:sz w:val="16"/>
              </w:rPr>
              <w:fldChar w:fldCharType="end"/>
            </w:r>
            <w:r>
              <w:rPr>
                <w:rFonts w:ascii="Calibri" w:hAnsi="Calibri"/>
                <w:color w:val="000000"/>
                <w:sz w:val="16"/>
              </w:rPr>
              <w:t xml:space="preserve"> zákona č. 499/2004 Sb., o archivnictví a spisové službě a o změně některých zákonů, ve znění zákona č. </w:t>
            </w:r>
            <w:hyperlink r:id="rId58">
              <w:r>
                <w:rPr>
                  <w:rFonts w:ascii="Calibri" w:hAnsi="Calibri"/>
                  <w:color w:val="853536"/>
                  <w:sz w:val="16"/>
                </w:rPr>
                <w:t>32/2008 Sb.</w:t>
              </w:r>
            </w:hyperlink>
          </w:p>
        </w:tc>
        <w:bookmarkEnd w:id="49"/>
      </w:tr>
      <w:tr w:rsidR="000C3DE1">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0C3DE1" w:rsidRDefault="00653923">
            <w:pPr>
              <w:spacing w:after="0"/>
            </w:pPr>
            <w:r>
              <w:rPr>
                <w:rFonts w:ascii="Calibri" w:hAnsi="Calibri"/>
                <w:color w:val="000000"/>
                <w:sz w:val="16"/>
              </w:rPr>
              <w:t>9</w:t>
            </w:r>
          </w:p>
        </w:tc>
        <w:tc>
          <w:tcPr>
            <w:tcW w:w="12514" w:type="dxa"/>
            <w:gridSpan w:val="4"/>
            <w:tcMar>
              <w:top w:w="15" w:type="dxa"/>
              <w:left w:w="15" w:type="dxa"/>
              <w:bottom w:w="15" w:type="dxa"/>
              <w:right w:w="15" w:type="dxa"/>
            </w:tcMar>
          </w:tcPr>
          <w:p w:rsidR="000C3DE1" w:rsidRDefault="00653923">
            <w:pPr>
              <w:pBdr>
                <w:left w:val="none" w:sz="0" w:space="8" w:color="auto"/>
              </w:pBdr>
              <w:spacing w:after="0"/>
            </w:pPr>
            <w:bookmarkStart w:id="50" w:name="footnote_display_content_d1e4770"/>
            <w:r>
              <w:rPr>
                <w:rFonts w:ascii="Calibri" w:hAnsi="Calibri"/>
                <w:color w:val="000000"/>
                <w:sz w:val="16"/>
              </w:rPr>
              <w:t>Například zákon č. </w:t>
            </w:r>
            <w:hyperlink r:id="rId59">
              <w:r>
                <w:rPr>
                  <w:rFonts w:ascii="Calibri" w:hAnsi="Calibri"/>
                  <w:color w:val="853536"/>
                  <w:sz w:val="16"/>
                </w:rPr>
                <w:t>89/1995 Sb.</w:t>
              </w:r>
            </w:hyperlink>
            <w:r>
              <w:rPr>
                <w:rFonts w:ascii="Calibri" w:hAnsi="Calibri"/>
                <w:color w:val="000000"/>
                <w:sz w:val="16"/>
              </w:rPr>
              <w:t>, o státní statistické službě, zákon č. </w:t>
            </w:r>
            <w:hyperlink r:id="rId60">
              <w:r>
                <w:rPr>
                  <w:rFonts w:ascii="Calibri" w:hAnsi="Calibri"/>
                  <w:color w:val="853536"/>
                  <w:sz w:val="16"/>
                </w:rPr>
                <w:t>6/1993 Sb.</w:t>
              </w:r>
            </w:hyperlink>
            <w:r>
              <w:rPr>
                <w:rFonts w:ascii="Calibri" w:hAnsi="Calibri"/>
                <w:color w:val="000000"/>
                <w:sz w:val="16"/>
              </w:rPr>
              <w:t>, o České národní bance, ve znění pozdějších předpisů.</w:t>
            </w:r>
          </w:p>
        </w:tc>
        <w:bookmarkEnd w:id="50"/>
      </w:tr>
      <w:tr w:rsidR="000C3DE1">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0C3DE1" w:rsidRDefault="00653923">
            <w:pPr>
              <w:spacing w:after="0"/>
            </w:pPr>
            <w:r>
              <w:rPr>
                <w:rFonts w:ascii="Calibri" w:hAnsi="Calibri"/>
                <w:color w:val="000000"/>
                <w:sz w:val="16"/>
              </w:rPr>
              <w:t>11</w:t>
            </w:r>
          </w:p>
        </w:tc>
        <w:tc>
          <w:tcPr>
            <w:tcW w:w="12514" w:type="dxa"/>
            <w:gridSpan w:val="4"/>
            <w:tcMar>
              <w:top w:w="15" w:type="dxa"/>
              <w:left w:w="15" w:type="dxa"/>
              <w:bottom w:w="15" w:type="dxa"/>
              <w:right w:w="15" w:type="dxa"/>
            </w:tcMar>
          </w:tcPr>
          <w:p w:rsidR="000C3DE1" w:rsidRDefault="00653923">
            <w:pPr>
              <w:pBdr>
                <w:left w:val="none" w:sz="0" w:space="8" w:color="auto"/>
              </w:pBdr>
              <w:spacing w:after="0"/>
            </w:pPr>
            <w:bookmarkStart w:id="51" w:name="footnote_display_content_d1e4834"/>
            <w:r>
              <w:rPr>
                <w:rFonts w:ascii="Calibri" w:hAnsi="Calibri"/>
                <w:color w:val="000000"/>
                <w:sz w:val="16"/>
              </w:rPr>
              <w:t>Například zákon č. </w:t>
            </w:r>
            <w:hyperlink r:id="rId61">
              <w:r>
                <w:rPr>
                  <w:rFonts w:ascii="Calibri" w:hAnsi="Calibri"/>
                  <w:color w:val="853536"/>
                  <w:sz w:val="16"/>
                </w:rPr>
                <w:t>552/1991 Sb.</w:t>
              </w:r>
            </w:hyperlink>
            <w:r>
              <w:rPr>
                <w:rFonts w:ascii="Calibri" w:hAnsi="Calibri"/>
                <w:color w:val="000000"/>
                <w:sz w:val="16"/>
              </w:rPr>
              <w:t>, o státní kontrole, ve znění pozdějších předpisů, zákon č. </w:t>
            </w:r>
            <w:hyperlink r:id="rId62">
              <w:r>
                <w:rPr>
                  <w:rFonts w:ascii="Calibri" w:hAnsi="Calibri"/>
                  <w:color w:val="853536"/>
                  <w:sz w:val="16"/>
                </w:rPr>
                <w:t>15/1998 Sb.</w:t>
              </w:r>
            </w:hyperlink>
            <w:r>
              <w:rPr>
                <w:rFonts w:ascii="Calibri" w:hAnsi="Calibri"/>
                <w:color w:val="000000"/>
                <w:sz w:val="16"/>
              </w:rPr>
              <w:t>, o Komisi pro cenné papíry a o změně a doplnění dalších zákonů, ve znění pozd</w:t>
            </w:r>
            <w:r>
              <w:rPr>
                <w:rFonts w:ascii="Calibri" w:hAnsi="Calibri"/>
                <w:color w:val="000000"/>
                <w:sz w:val="16"/>
              </w:rPr>
              <w:t>ějších předpisů, zákon č. </w:t>
            </w:r>
            <w:hyperlink r:id="rId63">
              <w:r>
                <w:rPr>
                  <w:rFonts w:ascii="Calibri" w:hAnsi="Calibri"/>
                  <w:color w:val="853536"/>
                  <w:sz w:val="16"/>
                </w:rPr>
                <w:t>64/1986 Sb.</w:t>
              </w:r>
            </w:hyperlink>
            <w:r>
              <w:rPr>
                <w:rFonts w:ascii="Calibri" w:hAnsi="Calibri"/>
                <w:color w:val="000000"/>
                <w:sz w:val="16"/>
              </w:rPr>
              <w:t>, o České obchodní inspekci, ve znění pozdějších předpisů, zákon č. </w:t>
            </w:r>
            <w:hyperlink r:id="rId64">
              <w:r>
                <w:rPr>
                  <w:rFonts w:ascii="Calibri" w:hAnsi="Calibri"/>
                  <w:color w:val="853536"/>
                  <w:sz w:val="16"/>
                </w:rPr>
                <w:t>133/1985 Sb.</w:t>
              </w:r>
            </w:hyperlink>
            <w:r>
              <w:rPr>
                <w:rFonts w:ascii="Calibri" w:hAnsi="Calibri"/>
                <w:color w:val="000000"/>
                <w:sz w:val="16"/>
              </w:rPr>
              <w:t>, o požární ochraně, ve znění pozdějších předpisů.</w:t>
            </w:r>
          </w:p>
        </w:tc>
        <w:bookmarkEnd w:id="51"/>
      </w:tr>
      <w:tr w:rsidR="000C3DE1">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0C3DE1" w:rsidRDefault="00653923">
            <w:pPr>
              <w:spacing w:after="0"/>
            </w:pPr>
            <w:r>
              <w:rPr>
                <w:rFonts w:ascii="Calibri" w:hAnsi="Calibri"/>
                <w:color w:val="000000"/>
                <w:sz w:val="16"/>
              </w:rPr>
              <w:t>12</w:t>
            </w:r>
          </w:p>
        </w:tc>
        <w:bookmarkStart w:id="52" w:name="footnote_display_content_d1e4887"/>
        <w:tc>
          <w:tcPr>
            <w:tcW w:w="12514" w:type="dxa"/>
            <w:gridSpan w:val="4"/>
            <w:tcMar>
              <w:top w:w="15" w:type="dxa"/>
              <w:left w:w="15" w:type="dxa"/>
              <w:bottom w:w="15" w:type="dxa"/>
              <w:right w:w="15" w:type="dxa"/>
            </w:tcMar>
          </w:tcPr>
          <w:p w:rsidR="000C3DE1" w:rsidRDefault="00653923">
            <w:pPr>
              <w:pBdr>
                <w:left w:val="none" w:sz="0" w:space="8" w:color="auto"/>
              </w:pBdr>
              <w:spacing w:after="0"/>
            </w:pPr>
            <w:r>
              <w:fldChar w:fldCharType="begin"/>
            </w:r>
            <w:r>
              <w:instrText xml:space="preserve"> HYPERLINK "http://www.beck-online.cz/bo/document-view.seam?documentId=onrf6mjzhe2f6mjvgmxhazrv" \h </w:instrText>
            </w:r>
            <w:r>
              <w:fldChar w:fldCharType="separate"/>
            </w:r>
            <w:r>
              <w:rPr>
                <w:rFonts w:ascii="Calibri" w:hAnsi="Calibri"/>
                <w:color w:val="853536"/>
                <w:sz w:val="16"/>
              </w:rPr>
              <w:t>§ 5</w:t>
            </w:r>
            <w:r>
              <w:rPr>
                <w:rFonts w:ascii="Calibri" w:hAnsi="Calibri"/>
                <w:color w:val="853536"/>
                <w:sz w:val="16"/>
              </w:rPr>
              <w:fldChar w:fldCharType="end"/>
            </w:r>
            <w:r>
              <w:rPr>
                <w:rFonts w:ascii="Calibri" w:hAnsi="Calibri"/>
                <w:color w:val="000000"/>
                <w:sz w:val="16"/>
              </w:rPr>
              <w:t xml:space="preserve"> a </w:t>
            </w:r>
            <w:hyperlink r:id="rId65">
              <w:r>
                <w:rPr>
                  <w:rFonts w:ascii="Calibri" w:hAnsi="Calibri"/>
                  <w:color w:val="853536"/>
                  <w:sz w:val="16"/>
                </w:rPr>
                <w:t>8</w:t>
              </w:r>
            </w:hyperlink>
            <w:r>
              <w:rPr>
                <w:rFonts w:ascii="Calibri" w:hAnsi="Calibri"/>
                <w:color w:val="000000"/>
                <w:sz w:val="16"/>
              </w:rPr>
              <w:t xml:space="preserve"> zákona č. 153/1994 Sb., o zpravodajských službách, ve znění zákona č. </w:t>
            </w:r>
            <w:hyperlink r:id="rId66">
              <w:r>
                <w:rPr>
                  <w:rFonts w:ascii="Calibri" w:hAnsi="Calibri"/>
                  <w:color w:val="853536"/>
                  <w:sz w:val="16"/>
                </w:rPr>
                <w:t>118/1995 Sb.</w:t>
              </w:r>
            </w:hyperlink>
          </w:p>
        </w:tc>
        <w:bookmarkEnd w:id="52"/>
      </w:tr>
      <w:tr w:rsidR="000C3DE1">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0C3DE1" w:rsidRDefault="00653923">
            <w:pPr>
              <w:spacing w:after="0"/>
            </w:pPr>
            <w:r>
              <w:rPr>
                <w:rFonts w:ascii="Calibri" w:hAnsi="Calibri"/>
                <w:color w:val="000000"/>
                <w:sz w:val="16"/>
              </w:rPr>
              <w:t>13</w:t>
            </w:r>
          </w:p>
        </w:tc>
        <w:tc>
          <w:tcPr>
            <w:tcW w:w="12514" w:type="dxa"/>
            <w:gridSpan w:val="4"/>
            <w:tcMar>
              <w:top w:w="15" w:type="dxa"/>
              <w:left w:w="15" w:type="dxa"/>
              <w:bottom w:w="15" w:type="dxa"/>
              <w:right w:w="15" w:type="dxa"/>
            </w:tcMar>
          </w:tcPr>
          <w:p w:rsidR="000C3DE1" w:rsidRDefault="00653923">
            <w:pPr>
              <w:pBdr>
                <w:left w:val="none" w:sz="0" w:space="8" w:color="auto"/>
              </w:pBdr>
              <w:spacing w:after="0"/>
            </w:pPr>
            <w:bookmarkStart w:id="53" w:name="footnote_display_content_d1e4932"/>
            <w:r>
              <w:rPr>
                <w:rFonts w:ascii="Calibri" w:hAnsi="Calibri"/>
                <w:color w:val="000000"/>
                <w:sz w:val="16"/>
              </w:rPr>
              <w:t>Napřík</w:t>
            </w:r>
            <w:r>
              <w:rPr>
                <w:rFonts w:ascii="Calibri" w:hAnsi="Calibri"/>
                <w:color w:val="000000"/>
                <w:sz w:val="16"/>
              </w:rPr>
              <w:t xml:space="preserve">lad </w:t>
            </w:r>
            <w:hyperlink r:id="rId67">
              <w:r>
                <w:rPr>
                  <w:rFonts w:ascii="Calibri" w:hAnsi="Calibri"/>
                  <w:color w:val="853536"/>
                  <w:sz w:val="16"/>
                </w:rPr>
                <w:t>§ 8a</w:t>
              </w:r>
            </w:hyperlink>
            <w:r>
              <w:rPr>
                <w:rFonts w:ascii="Calibri" w:hAnsi="Calibri"/>
                <w:color w:val="000000"/>
                <w:sz w:val="16"/>
              </w:rPr>
              <w:t xml:space="preserve"> zákona č. 141/1961 Sb., </w:t>
            </w:r>
            <w:hyperlink r:id="rId68">
              <w:r>
                <w:rPr>
                  <w:rFonts w:ascii="Calibri" w:hAnsi="Calibri"/>
                  <w:color w:val="853536"/>
                  <w:sz w:val="16"/>
                </w:rPr>
                <w:t>trestní řád</w:t>
              </w:r>
            </w:hyperlink>
            <w:r>
              <w:rPr>
                <w:rFonts w:ascii="Calibri" w:hAnsi="Calibri"/>
                <w:color w:val="000000"/>
                <w:sz w:val="16"/>
              </w:rPr>
              <w:t>, ve znění</w:t>
            </w:r>
            <w:r>
              <w:rPr>
                <w:rFonts w:ascii="Calibri" w:hAnsi="Calibri"/>
                <w:color w:val="000000"/>
                <w:sz w:val="16"/>
              </w:rPr>
              <w:t xml:space="preserve"> zákona č. </w:t>
            </w:r>
            <w:hyperlink r:id="rId69">
              <w:r>
                <w:rPr>
                  <w:rFonts w:ascii="Calibri" w:hAnsi="Calibri"/>
                  <w:color w:val="853536"/>
                  <w:sz w:val="16"/>
                </w:rPr>
                <w:t>292/1993 Sb.</w:t>
              </w:r>
            </w:hyperlink>
            <w:r>
              <w:rPr>
                <w:rFonts w:ascii="Calibri" w:hAnsi="Calibri"/>
                <w:color w:val="000000"/>
                <w:sz w:val="16"/>
              </w:rPr>
              <w:t xml:space="preserve">, </w:t>
            </w:r>
            <w:hyperlink r:id="rId70">
              <w:r>
                <w:rPr>
                  <w:rFonts w:ascii="Calibri" w:hAnsi="Calibri"/>
                  <w:color w:val="853536"/>
                  <w:sz w:val="16"/>
                </w:rPr>
                <w:t>§ 45</w:t>
              </w:r>
            </w:hyperlink>
            <w:r>
              <w:rPr>
                <w:rFonts w:ascii="Calibri" w:hAnsi="Calibri"/>
                <w:color w:val="000000"/>
                <w:sz w:val="16"/>
              </w:rPr>
              <w:t xml:space="preserve"> zákona č. 166/1993 Sb.</w:t>
            </w:r>
          </w:p>
        </w:tc>
        <w:bookmarkEnd w:id="53"/>
      </w:tr>
      <w:tr w:rsidR="000C3DE1">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0C3DE1" w:rsidRDefault="00653923">
            <w:pPr>
              <w:spacing w:after="0"/>
            </w:pPr>
            <w:r>
              <w:rPr>
                <w:rFonts w:ascii="Calibri" w:hAnsi="Calibri"/>
                <w:color w:val="000000"/>
                <w:sz w:val="16"/>
              </w:rPr>
              <w:t>13a</w:t>
            </w:r>
          </w:p>
        </w:tc>
        <w:tc>
          <w:tcPr>
            <w:tcW w:w="12514" w:type="dxa"/>
            <w:gridSpan w:val="4"/>
            <w:tcMar>
              <w:top w:w="15" w:type="dxa"/>
              <w:left w:w="15" w:type="dxa"/>
              <w:bottom w:w="15" w:type="dxa"/>
              <w:right w:w="15" w:type="dxa"/>
            </w:tcMar>
          </w:tcPr>
          <w:p w:rsidR="000C3DE1" w:rsidRDefault="00653923">
            <w:pPr>
              <w:pBdr>
                <w:left w:val="none" w:sz="0" w:space="8" w:color="auto"/>
              </w:pBdr>
              <w:spacing w:after="0"/>
            </w:pPr>
            <w:bookmarkStart w:id="54" w:name="footnote_display_content_d1e4989"/>
            <w:r>
              <w:rPr>
                <w:rFonts w:ascii="Calibri" w:hAnsi="Calibri"/>
                <w:color w:val="000000"/>
                <w:sz w:val="16"/>
              </w:rPr>
              <w:t>Zákon č. </w:t>
            </w:r>
            <w:hyperlink r:id="rId71">
              <w:r>
                <w:rPr>
                  <w:rFonts w:ascii="Calibri" w:hAnsi="Calibri"/>
                  <w:color w:val="853536"/>
                  <w:sz w:val="16"/>
                </w:rPr>
                <w:t>483/1991 Sb.</w:t>
              </w:r>
            </w:hyperlink>
            <w:r>
              <w:rPr>
                <w:rFonts w:ascii="Calibri" w:hAnsi="Calibri"/>
                <w:color w:val="000000"/>
                <w:sz w:val="16"/>
              </w:rPr>
              <w:t>, o České televizi, ve znění pozdějších předpisů.</w:t>
            </w:r>
            <w:r>
              <w:br/>
            </w:r>
            <w:r>
              <w:rPr>
                <w:rFonts w:ascii="Calibri" w:hAnsi="Calibri"/>
                <w:color w:val="000000"/>
                <w:sz w:val="16"/>
              </w:rPr>
              <w:t>Zákon č. </w:t>
            </w:r>
            <w:hyperlink r:id="rId72">
              <w:r>
                <w:rPr>
                  <w:rFonts w:ascii="Calibri" w:hAnsi="Calibri"/>
                  <w:color w:val="853536"/>
                  <w:sz w:val="16"/>
                </w:rPr>
                <w:t>484/1991 Sb.</w:t>
              </w:r>
            </w:hyperlink>
            <w:r>
              <w:rPr>
                <w:rFonts w:ascii="Calibri" w:hAnsi="Calibri"/>
                <w:color w:val="000000"/>
                <w:sz w:val="16"/>
              </w:rPr>
              <w:t>, o Českém rozhlasu, ve znění pozdějších předpisů.</w:t>
            </w:r>
          </w:p>
        </w:tc>
        <w:bookmarkEnd w:id="54"/>
      </w:tr>
      <w:tr w:rsidR="000C3DE1">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0C3DE1" w:rsidRDefault="00653923">
            <w:pPr>
              <w:spacing w:after="0"/>
            </w:pPr>
            <w:r>
              <w:rPr>
                <w:rFonts w:ascii="Calibri" w:hAnsi="Calibri"/>
                <w:color w:val="000000"/>
                <w:sz w:val="16"/>
              </w:rPr>
              <w:t>13b</w:t>
            </w:r>
          </w:p>
        </w:tc>
        <w:tc>
          <w:tcPr>
            <w:tcW w:w="12514" w:type="dxa"/>
            <w:gridSpan w:val="4"/>
            <w:tcMar>
              <w:top w:w="15" w:type="dxa"/>
              <w:left w:w="15" w:type="dxa"/>
              <w:bottom w:w="15" w:type="dxa"/>
              <w:right w:w="15" w:type="dxa"/>
            </w:tcMar>
          </w:tcPr>
          <w:p w:rsidR="000C3DE1" w:rsidRDefault="00653923">
            <w:pPr>
              <w:pBdr>
                <w:left w:val="none" w:sz="0" w:space="8" w:color="auto"/>
              </w:pBdr>
              <w:spacing w:after="0"/>
            </w:pPr>
            <w:bookmarkStart w:id="55" w:name="footnote_display_content_d1e5015"/>
            <w:r>
              <w:rPr>
                <w:rFonts w:ascii="Calibri" w:hAnsi="Calibri"/>
                <w:color w:val="000000"/>
                <w:sz w:val="16"/>
              </w:rPr>
              <w:t>Zákon č. </w:t>
            </w:r>
            <w:hyperlink r:id="rId73">
              <w:r>
                <w:rPr>
                  <w:rFonts w:ascii="Calibri" w:hAnsi="Calibri"/>
                  <w:color w:val="853536"/>
                  <w:sz w:val="16"/>
                </w:rPr>
                <w:t>561/2004 Sb.</w:t>
              </w:r>
            </w:hyperlink>
            <w:r>
              <w:rPr>
                <w:rFonts w:ascii="Calibri" w:hAnsi="Calibri"/>
                <w:color w:val="000000"/>
                <w:sz w:val="16"/>
              </w:rPr>
              <w:t>, o předškolním, základním, středním, vyšším odborném a jiném vzdělávání (</w:t>
            </w:r>
            <w:hyperlink r:id="rId74">
              <w:r>
                <w:rPr>
                  <w:rFonts w:ascii="Calibri" w:hAnsi="Calibri"/>
                  <w:color w:val="853536"/>
                  <w:sz w:val="16"/>
                </w:rPr>
                <w:t>školský zákon</w:t>
              </w:r>
            </w:hyperlink>
            <w:r>
              <w:rPr>
                <w:rFonts w:ascii="Calibri" w:hAnsi="Calibri"/>
                <w:color w:val="000000"/>
                <w:sz w:val="16"/>
              </w:rPr>
              <w:t>).</w:t>
            </w:r>
          </w:p>
        </w:tc>
        <w:bookmarkEnd w:id="55"/>
      </w:tr>
      <w:tr w:rsidR="000C3DE1">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0C3DE1" w:rsidRDefault="00653923">
            <w:pPr>
              <w:spacing w:after="0"/>
            </w:pPr>
            <w:r>
              <w:rPr>
                <w:rFonts w:ascii="Calibri" w:hAnsi="Calibri"/>
                <w:color w:val="000000"/>
                <w:sz w:val="16"/>
              </w:rPr>
              <w:t>13c</w:t>
            </w:r>
          </w:p>
        </w:tc>
        <w:tc>
          <w:tcPr>
            <w:tcW w:w="12514" w:type="dxa"/>
            <w:gridSpan w:val="4"/>
            <w:tcMar>
              <w:top w:w="15" w:type="dxa"/>
              <w:left w:w="15" w:type="dxa"/>
              <w:bottom w:w="15" w:type="dxa"/>
              <w:right w:w="15" w:type="dxa"/>
            </w:tcMar>
          </w:tcPr>
          <w:p w:rsidR="000C3DE1" w:rsidRDefault="00653923">
            <w:pPr>
              <w:pBdr>
                <w:left w:val="none" w:sz="0" w:space="8" w:color="auto"/>
              </w:pBdr>
              <w:spacing w:after="0"/>
            </w:pPr>
            <w:bookmarkStart w:id="56" w:name="footnote_display_content_d1e5029"/>
            <w:r>
              <w:rPr>
                <w:rFonts w:ascii="Calibri" w:hAnsi="Calibri"/>
                <w:color w:val="000000"/>
                <w:sz w:val="16"/>
              </w:rPr>
              <w:t>Zákon č. </w:t>
            </w:r>
            <w:hyperlink r:id="rId75">
              <w:r>
                <w:rPr>
                  <w:rFonts w:ascii="Calibri" w:hAnsi="Calibri"/>
                  <w:color w:val="853536"/>
                  <w:sz w:val="16"/>
                </w:rPr>
                <w:t>111/1998 Sb.</w:t>
              </w:r>
            </w:hyperlink>
            <w:r>
              <w:rPr>
                <w:rFonts w:ascii="Calibri" w:hAnsi="Calibri"/>
                <w:color w:val="000000"/>
                <w:sz w:val="16"/>
              </w:rPr>
              <w:t>, o vysokých školách a o změně a doplnění dalších zákonů (</w:t>
            </w:r>
            <w:hyperlink r:id="rId76">
              <w:r>
                <w:rPr>
                  <w:rFonts w:ascii="Calibri" w:hAnsi="Calibri"/>
                  <w:color w:val="853536"/>
                  <w:sz w:val="16"/>
                </w:rPr>
                <w:t>zákon o vysokých školách</w:t>
              </w:r>
            </w:hyperlink>
            <w:r>
              <w:rPr>
                <w:rFonts w:ascii="Calibri" w:hAnsi="Calibri"/>
                <w:color w:val="000000"/>
                <w:sz w:val="16"/>
              </w:rPr>
              <w:t>), ve znění pozdějších předpisů.</w:t>
            </w:r>
          </w:p>
        </w:tc>
        <w:bookmarkEnd w:id="56"/>
      </w:tr>
      <w:tr w:rsidR="000C3DE1">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0C3DE1" w:rsidRDefault="00653923">
            <w:pPr>
              <w:spacing w:after="0"/>
            </w:pPr>
            <w:r>
              <w:rPr>
                <w:rFonts w:ascii="Calibri" w:hAnsi="Calibri"/>
                <w:color w:val="000000"/>
                <w:sz w:val="16"/>
              </w:rPr>
              <w:t>13e</w:t>
            </w:r>
          </w:p>
        </w:tc>
        <w:tc>
          <w:tcPr>
            <w:tcW w:w="12514" w:type="dxa"/>
            <w:gridSpan w:val="4"/>
            <w:tcMar>
              <w:top w:w="15" w:type="dxa"/>
              <w:left w:w="15" w:type="dxa"/>
              <w:bottom w:w="15" w:type="dxa"/>
              <w:right w:w="15" w:type="dxa"/>
            </w:tcMar>
          </w:tcPr>
          <w:p w:rsidR="000C3DE1" w:rsidRDefault="00653923">
            <w:pPr>
              <w:pBdr>
                <w:left w:val="none" w:sz="0" w:space="8" w:color="auto"/>
              </w:pBdr>
              <w:spacing w:after="0"/>
            </w:pPr>
            <w:bookmarkStart w:id="57" w:name="footnote_display_content_d1e5095"/>
            <w:r>
              <w:rPr>
                <w:rFonts w:ascii="Calibri" w:hAnsi="Calibri"/>
                <w:color w:val="000000"/>
                <w:sz w:val="16"/>
              </w:rPr>
              <w:t>Zákon č. </w:t>
            </w:r>
            <w:hyperlink r:id="rId77">
              <w:r>
                <w:rPr>
                  <w:rFonts w:ascii="Calibri" w:hAnsi="Calibri"/>
                  <w:color w:val="853536"/>
                  <w:sz w:val="16"/>
                </w:rPr>
                <w:t>141/1961 Sb.</w:t>
              </w:r>
            </w:hyperlink>
            <w:r>
              <w:rPr>
                <w:rFonts w:ascii="Calibri" w:hAnsi="Calibri"/>
                <w:color w:val="000000"/>
                <w:sz w:val="16"/>
              </w:rPr>
              <w:t xml:space="preserve">, </w:t>
            </w:r>
            <w:hyperlink r:id="rId78">
              <w:r>
                <w:rPr>
                  <w:rFonts w:ascii="Calibri" w:hAnsi="Calibri"/>
                  <w:color w:val="853536"/>
                  <w:sz w:val="16"/>
                </w:rPr>
                <w:t>trestní řád</w:t>
              </w:r>
            </w:hyperlink>
            <w:r>
              <w:rPr>
                <w:rFonts w:ascii="Calibri" w:hAnsi="Calibri"/>
                <w:color w:val="000000"/>
                <w:sz w:val="16"/>
              </w:rPr>
              <w:t>, ve znění pozdějších předpisů, zákon č. </w:t>
            </w:r>
            <w:hyperlink r:id="rId79">
              <w:r>
                <w:rPr>
                  <w:rFonts w:ascii="Calibri" w:hAnsi="Calibri"/>
                  <w:color w:val="853536"/>
                  <w:sz w:val="16"/>
                </w:rPr>
                <w:t>218/2003 Sb.</w:t>
              </w:r>
            </w:hyperlink>
            <w:r>
              <w:rPr>
                <w:rFonts w:ascii="Calibri" w:hAnsi="Calibri"/>
                <w:color w:val="000000"/>
                <w:sz w:val="16"/>
              </w:rPr>
              <w:t>, o odpovědn</w:t>
            </w:r>
            <w:r>
              <w:rPr>
                <w:rFonts w:ascii="Calibri" w:hAnsi="Calibri"/>
                <w:color w:val="000000"/>
                <w:sz w:val="16"/>
              </w:rPr>
              <w:t>osti mládeže za protiprávní činy a soudnictví ve věcech mládeže, ve znění pozdějších předpisů.</w:t>
            </w:r>
          </w:p>
        </w:tc>
        <w:bookmarkEnd w:id="57"/>
      </w:tr>
      <w:tr w:rsidR="000C3DE1">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0C3DE1" w:rsidRDefault="00653923">
            <w:pPr>
              <w:spacing w:after="0"/>
            </w:pPr>
            <w:r>
              <w:rPr>
                <w:rFonts w:ascii="Calibri" w:hAnsi="Calibri"/>
                <w:color w:val="000000"/>
                <w:sz w:val="16"/>
              </w:rPr>
              <w:t>15</w:t>
            </w:r>
          </w:p>
        </w:tc>
        <w:tc>
          <w:tcPr>
            <w:tcW w:w="12514" w:type="dxa"/>
            <w:gridSpan w:val="4"/>
            <w:tcMar>
              <w:top w:w="15" w:type="dxa"/>
              <w:left w:w="15" w:type="dxa"/>
              <w:bottom w:w="15" w:type="dxa"/>
              <w:right w:w="15" w:type="dxa"/>
            </w:tcMar>
          </w:tcPr>
          <w:p w:rsidR="000C3DE1" w:rsidRDefault="00653923">
            <w:pPr>
              <w:pBdr>
                <w:left w:val="none" w:sz="0" w:space="8" w:color="auto"/>
              </w:pBdr>
              <w:spacing w:after="0"/>
            </w:pPr>
            <w:bookmarkStart w:id="58" w:name="footnote_display_content_d1e7601"/>
            <w:r>
              <w:rPr>
                <w:rFonts w:ascii="Calibri" w:hAnsi="Calibri"/>
                <w:color w:val="000000"/>
                <w:sz w:val="16"/>
              </w:rPr>
              <w:t>Například zákon č. </w:t>
            </w:r>
            <w:hyperlink r:id="rId80">
              <w:r>
                <w:rPr>
                  <w:rFonts w:ascii="Calibri" w:hAnsi="Calibri"/>
                  <w:color w:val="853536"/>
                  <w:sz w:val="16"/>
                </w:rPr>
                <w:t>15/1998 Sb.</w:t>
              </w:r>
            </w:hyperlink>
            <w:r>
              <w:rPr>
                <w:rFonts w:ascii="Calibri" w:hAnsi="Calibri"/>
                <w:color w:val="000000"/>
                <w:sz w:val="16"/>
              </w:rPr>
              <w:t>, zákon č. </w:t>
            </w:r>
            <w:hyperlink r:id="rId81">
              <w:r>
                <w:rPr>
                  <w:rFonts w:ascii="Calibri" w:hAnsi="Calibri"/>
                  <w:color w:val="853536"/>
                  <w:sz w:val="16"/>
                </w:rPr>
                <w:t>90/1995 Sb.</w:t>
              </w:r>
            </w:hyperlink>
            <w:r>
              <w:rPr>
                <w:rFonts w:ascii="Calibri" w:hAnsi="Calibri"/>
                <w:color w:val="000000"/>
                <w:sz w:val="16"/>
              </w:rPr>
              <w:t>, o jednacím řádu Poslanecké sněmovny, zákon č. </w:t>
            </w:r>
            <w:hyperlink r:id="rId82">
              <w:r>
                <w:rPr>
                  <w:rFonts w:ascii="Calibri" w:hAnsi="Calibri"/>
                  <w:color w:val="853536"/>
                  <w:sz w:val="16"/>
                </w:rPr>
                <w:t>199/1994 Sb.</w:t>
              </w:r>
            </w:hyperlink>
            <w:r>
              <w:rPr>
                <w:rFonts w:ascii="Calibri" w:hAnsi="Calibri"/>
                <w:color w:val="000000"/>
                <w:sz w:val="16"/>
              </w:rPr>
              <w:t>, o zadávání v</w:t>
            </w:r>
            <w:r>
              <w:rPr>
                <w:rFonts w:ascii="Calibri" w:hAnsi="Calibri"/>
                <w:color w:val="000000"/>
                <w:sz w:val="16"/>
              </w:rPr>
              <w:t xml:space="preserve">eřejných </w:t>
            </w:r>
            <w:r>
              <w:rPr>
                <w:rFonts w:ascii="Calibri" w:hAnsi="Calibri"/>
                <w:color w:val="000000"/>
                <w:sz w:val="16"/>
              </w:rPr>
              <w:lastRenderedPageBreak/>
              <w:t>zakázek, ve znění pozdějších předpisů, zákon č. </w:t>
            </w:r>
            <w:hyperlink r:id="rId83">
              <w:r>
                <w:rPr>
                  <w:rFonts w:ascii="Calibri" w:hAnsi="Calibri"/>
                  <w:color w:val="853536"/>
                  <w:sz w:val="16"/>
                </w:rPr>
                <w:t>283/1993 Sb.</w:t>
              </w:r>
            </w:hyperlink>
            <w:r>
              <w:rPr>
                <w:rFonts w:ascii="Calibri" w:hAnsi="Calibri"/>
                <w:color w:val="000000"/>
                <w:sz w:val="16"/>
              </w:rPr>
              <w:t>, ve znění pozdějších předpisů, zákon č. </w:t>
            </w:r>
            <w:hyperlink r:id="rId84">
              <w:r>
                <w:rPr>
                  <w:rFonts w:ascii="Calibri" w:hAnsi="Calibri"/>
                  <w:color w:val="853536"/>
                  <w:sz w:val="16"/>
                </w:rPr>
                <w:t>6/1993 Sb.</w:t>
              </w:r>
            </w:hyperlink>
            <w:r>
              <w:rPr>
                <w:rFonts w:ascii="Calibri" w:hAnsi="Calibri"/>
                <w:color w:val="000000"/>
                <w:sz w:val="16"/>
              </w:rPr>
              <w:t>, ve znění pozdějších předpisů.</w:t>
            </w:r>
          </w:p>
        </w:tc>
        <w:bookmarkEnd w:id="58"/>
      </w:tr>
      <w:tr w:rsidR="000C3DE1">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0C3DE1" w:rsidRDefault="00653923">
            <w:pPr>
              <w:spacing w:after="0"/>
            </w:pPr>
            <w:r>
              <w:rPr>
                <w:rFonts w:ascii="Calibri" w:hAnsi="Calibri"/>
                <w:color w:val="000000"/>
                <w:sz w:val="16"/>
              </w:rPr>
              <w:lastRenderedPageBreak/>
              <w:t>16</w:t>
            </w:r>
          </w:p>
        </w:tc>
        <w:tc>
          <w:tcPr>
            <w:tcW w:w="12514" w:type="dxa"/>
            <w:gridSpan w:val="4"/>
            <w:tcMar>
              <w:top w:w="15" w:type="dxa"/>
              <w:left w:w="15" w:type="dxa"/>
              <w:bottom w:w="15" w:type="dxa"/>
              <w:right w:w="15" w:type="dxa"/>
            </w:tcMar>
          </w:tcPr>
          <w:p w:rsidR="000C3DE1" w:rsidRDefault="00653923">
            <w:pPr>
              <w:pBdr>
                <w:left w:val="none" w:sz="0" w:space="8" w:color="auto"/>
              </w:pBdr>
              <w:spacing w:after="0"/>
            </w:pPr>
            <w:bookmarkStart w:id="59" w:name="footnote_display_content_d1e8017"/>
            <w:r>
              <w:rPr>
                <w:rFonts w:ascii="Calibri" w:hAnsi="Calibri"/>
                <w:color w:val="000000"/>
                <w:sz w:val="16"/>
              </w:rPr>
              <w:t>Zákon č. </w:t>
            </w:r>
            <w:hyperlink r:id="rId85">
              <w:r>
                <w:rPr>
                  <w:rFonts w:ascii="Calibri" w:hAnsi="Calibri"/>
                  <w:color w:val="853536"/>
                  <w:sz w:val="16"/>
                </w:rPr>
                <w:t>367/1990 Sb.</w:t>
              </w:r>
            </w:hyperlink>
            <w:r>
              <w:rPr>
                <w:rFonts w:ascii="Calibri" w:hAnsi="Calibri"/>
                <w:color w:val="000000"/>
                <w:sz w:val="16"/>
              </w:rPr>
              <w:t>, o obcích (</w:t>
            </w:r>
            <w:hyperlink r:id="rId86">
              <w:r>
                <w:rPr>
                  <w:rFonts w:ascii="Calibri" w:hAnsi="Calibri"/>
                  <w:color w:val="853536"/>
                  <w:sz w:val="16"/>
                </w:rPr>
                <w:t>obecní zřízení</w:t>
              </w:r>
            </w:hyperlink>
            <w:r>
              <w:rPr>
                <w:rFonts w:ascii="Calibri" w:hAnsi="Calibri"/>
                <w:color w:val="000000"/>
                <w:sz w:val="16"/>
              </w:rPr>
              <w:t>), ve znění pozdějších předpisů.</w:t>
            </w:r>
          </w:p>
        </w:tc>
        <w:bookmarkEnd w:id="59"/>
      </w:tr>
      <w:tr w:rsidR="000C3DE1">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0C3DE1" w:rsidRDefault="00653923">
            <w:pPr>
              <w:spacing w:after="0"/>
            </w:pPr>
            <w:r>
              <w:rPr>
                <w:rFonts w:ascii="Calibri" w:hAnsi="Calibri"/>
                <w:color w:val="000000"/>
                <w:sz w:val="16"/>
              </w:rPr>
              <w:t>17</w:t>
            </w:r>
          </w:p>
        </w:tc>
        <w:tc>
          <w:tcPr>
            <w:tcW w:w="12514" w:type="dxa"/>
            <w:gridSpan w:val="4"/>
            <w:tcMar>
              <w:top w:w="15" w:type="dxa"/>
              <w:left w:w="15" w:type="dxa"/>
              <w:bottom w:w="15" w:type="dxa"/>
              <w:right w:w="15" w:type="dxa"/>
            </w:tcMar>
          </w:tcPr>
          <w:p w:rsidR="000C3DE1" w:rsidRDefault="00653923">
            <w:pPr>
              <w:pBdr>
                <w:left w:val="none" w:sz="0" w:space="8" w:color="auto"/>
              </w:pBdr>
              <w:spacing w:after="0"/>
            </w:pPr>
            <w:bookmarkStart w:id="60" w:name="footnote_display_content_d1e8079"/>
            <w:r>
              <w:rPr>
                <w:rFonts w:ascii="Calibri" w:hAnsi="Calibri"/>
                <w:color w:val="000000"/>
                <w:sz w:val="16"/>
              </w:rPr>
              <w:t>Zákon č. </w:t>
            </w:r>
            <w:hyperlink r:id="rId87">
              <w:r>
                <w:rPr>
                  <w:rFonts w:ascii="Calibri" w:hAnsi="Calibri"/>
                  <w:color w:val="853536"/>
                  <w:sz w:val="16"/>
                </w:rPr>
                <w:t>500/2004 Sb.</w:t>
              </w:r>
            </w:hyperlink>
            <w:r>
              <w:rPr>
                <w:rFonts w:ascii="Calibri" w:hAnsi="Calibri"/>
                <w:color w:val="000000"/>
                <w:sz w:val="16"/>
              </w:rPr>
              <w:t xml:space="preserve">, </w:t>
            </w:r>
            <w:hyperlink r:id="rId88">
              <w:r>
                <w:rPr>
                  <w:rFonts w:ascii="Calibri" w:hAnsi="Calibri"/>
                  <w:color w:val="853536"/>
                  <w:sz w:val="16"/>
                </w:rPr>
                <w:t>správní řád</w:t>
              </w:r>
            </w:hyperlink>
            <w:r>
              <w:rPr>
                <w:rFonts w:ascii="Calibri" w:hAnsi="Calibri"/>
                <w:color w:val="000000"/>
                <w:sz w:val="16"/>
              </w:rPr>
              <w:t>.</w:t>
            </w:r>
          </w:p>
        </w:tc>
        <w:bookmarkEnd w:id="60"/>
      </w:tr>
      <w:tr w:rsidR="000C3DE1">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0C3DE1" w:rsidRDefault="00653923">
            <w:pPr>
              <w:spacing w:after="0"/>
            </w:pPr>
            <w:r>
              <w:rPr>
                <w:rFonts w:ascii="Calibri" w:hAnsi="Calibri"/>
                <w:color w:val="000000"/>
                <w:sz w:val="16"/>
              </w:rPr>
              <w:t>18</w:t>
            </w:r>
          </w:p>
        </w:tc>
        <w:bookmarkStart w:id="61" w:name="footnote_display_content_d1e4816"/>
        <w:tc>
          <w:tcPr>
            <w:tcW w:w="12514" w:type="dxa"/>
            <w:gridSpan w:val="4"/>
            <w:tcMar>
              <w:top w:w="15" w:type="dxa"/>
              <w:left w:w="15" w:type="dxa"/>
              <w:bottom w:w="15" w:type="dxa"/>
              <w:right w:w="15" w:type="dxa"/>
            </w:tcMar>
          </w:tcPr>
          <w:p w:rsidR="000C3DE1" w:rsidRDefault="00653923">
            <w:pPr>
              <w:pBdr>
                <w:left w:val="none" w:sz="0" w:space="8" w:color="auto"/>
              </w:pBdr>
              <w:spacing w:after="0"/>
            </w:pPr>
            <w:r>
              <w:fldChar w:fldCharType="begin"/>
            </w:r>
            <w:r>
              <w:instrText xml:space="preserve"> HYPERLINK "http://www.beck-online.cz/bo/document-view.seam?documentId=onrf6mjzhezv6nroobtde" \h </w:instrText>
            </w:r>
            <w:r>
              <w:fldChar w:fldCharType="separate"/>
            </w:r>
            <w:r>
              <w:rPr>
                <w:rFonts w:ascii="Calibri" w:hAnsi="Calibri"/>
                <w:color w:val="853536"/>
                <w:sz w:val="16"/>
              </w:rPr>
              <w:t>§ 2</w:t>
            </w:r>
            <w:r>
              <w:rPr>
                <w:rFonts w:ascii="Calibri" w:hAnsi="Calibri"/>
                <w:color w:val="853536"/>
                <w:sz w:val="16"/>
              </w:rPr>
              <w:fldChar w:fldCharType="end"/>
            </w:r>
            <w:r>
              <w:rPr>
                <w:rFonts w:ascii="Calibri" w:hAnsi="Calibri"/>
                <w:color w:val="000000"/>
                <w:sz w:val="16"/>
              </w:rPr>
              <w:t xml:space="preserve"> zákona č. 6/1993 Sb., o České národní ba</w:t>
            </w:r>
            <w:r>
              <w:rPr>
                <w:rFonts w:ascii="Calibri" w:hAnsi="Calibri"/>
                <w:color w:val="000000"/>
                <w:sz w:val="16"/>
              </w:rPr>
              <w:t>nce, ve znění pozdějších předpisů.</w:t>
            </w:r>
          </w:p>
        </w:tc>
        <w:bookmarkEnd w:id="61"/>
      </w:tr>
      <w:tr w:rsidR="000C3DE1">
        <w:tblPrEx>
          <w:tblBorders>
            <w:top w:val="dotted" w:sz="8" w:space="0" w:color="808080"/>
          </w:tblBorders>
        </w:tblPrEx>
        <w:trPr>
          <w:trHeight w:val="30"/>
          <w:tblCellSpacing w:w="20" w:type="dxa"/>
        </w:trPr>
        <w:tc>
          <w:tcPr>
            <w:tcW w:w="400" w:type="dxa"/>
            <w:tcMar>
              <w:top w:w="15" w:type="dxa"/>
              <w:left w:w="15" w:type="dxa"/>
              <w:bottom w:w="15" w:type="dxa"/>
              <w:right w:w="15" w:type="dxa"/>
            </w:tcMar>
          </w:tcPr>
          <w:p w:rsidR="000C3DE1" w:rsidRDefault="00653923">
            <w:pPr>
              <w:spacing w:after="0"/>
            </w:pPr>
            <w:r>
              <w:rPr>
                <w:rFonts w:ascii="Calibri" w:hAnsi="Calibri"/>
                <w:color w:val="000000"/>
                <w:sz w:val="16"/>
              </w:rPr>
              <w:t>19</w:t>
            </w:r>
          </w:p>
        </w:tc>
        <w:tc>
          <w:tcPr>
            <w:tcW w:w="12514" w:type="dxa"/>
            <w:gridSpan w:val="4"/>
            <w:tcMar>
              <w:top w:w="15" w:type="dxa"/>
              <w:left w:w="15" w:type="dxa"/>
              <w:bottom w:w="15" w:type="dxa"/>
              <w:right w:w="15" w:type="dxa"/>
            </w:tcMar>
          </w:tcPr>
          <w:p w:rsidR="000C3DE1" w:rsidRDefault="00653923">
            <w:pPr>
              <w:pBdr>
                <w:left w:val="none" w:sz="0" w:space="8" w:color="auto"/>
              </w:pBdr>
              <w:spacing w:after="0"/>
            </w:pPr>
            <w:bookmarkStart w:id="62" w:name="footnote_display_content_d1e5074"/>
            <w:r>
              <w:rPr>
                <w:rFonts w:ascii="Calibri" w:hAnsi="Calibri"/>
                <w:color w:val="000000"/>
                <w:sz w:val="16"/>
              </w:rPr>
              <w:t>Zákon č. </w:t>
            </w:r>
            <w:hyperlink r:id="rId89">
              <w:r>
                <w:rPr>
                  <w:rFonts w:ascii="Calibri" w:hAnsi="Calibri"/>
                  <w:color w:val="853536"/>
                  <w:sz w:val="16"/>
                </w:rPr>
                <w:t>122/2000 Sb.</w:t>
              </w:r>
            </w:hyperlink>
            <w:r>
              <w:rPr>
                <w:rFonts w:ascii="Calibri" w:hAnsi="Calibri"/>
                <w:color w:val="000000"/>
                <w:sz w:val="16"/>
              </w:rPr>
              <w:t>, o ochraně sbírek muzejní povahy a o změně některých dalších zákonů, ve znění pozdějších předpisů.</w:t>
            </w:r>
          </w:p>
        </w:tc>
        <w:bookmarkEnd w:id="62"/>
      </w:tr>
    </w:tbl>
    <w:p w:rsidR="00000000" w:rsidRDefault="00653923"/>
    <w:sectPr w:rsidR="00000000">
      <w:pgSz w:w="11907" w:h="16839" w:code="9"/>
      <w:pgMar w:top="1440" w:right="1440" w:bottom="1440"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DE1"/>
    <w:rsid w:val="000C3DE1"/>
    <w:rsid w:val="0065392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ln">
    <w:name w:val="Normal"/>
    <w:qFormat/>
  </w:style>
  <w:style w:type="paragraph" w:styleId="Nadpis1">
    <w:name w:val="heading 1"/>
    <w:basedOn w:val="Normln"/>
    <w:next w:val="Normln"/>
    <w:link w:val="Nadpis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41CD9"/>
    <w:pPr>
      <w:tabs>
        <w:tab w:val="center" w:pos="4680"/>
        <w:tab w:val="right" w:pos="9360"/>
      </w:tabs>
    </w:pPr>
  </w:style>
  <w:style w:type="character" w:customStyle="1" w:styleId="ZhlavChar">
    <w:name w:val="Záhlaví Char"/>
    <w:basedOn w:val="Standardnpsmoodstavce"/>
    <w:link w:val="Zhlav"/>
    <w:uiPriority w:val="99"/>
    <w:rsid w:val="00841CD9"/>
  </w:style>
  <w:style w:type="character" w:customStyle="1" w:styleId="Nadpis1Char">
    <w:name w:val="Nadpis 1 Char"/>
    <w:basedOn w:val="Standardnpsmoodstavce"/>
    <w:link w:val="Nadpis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841CD9"/>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841CD9"/>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841CD9"/>
    <w:rPr>
      <w:rFonts w:asciiTheme="majorHAnsi" w:eastAsiaTheme="majorEastAsia" w:hAnsiTheme="majorHAnsi" w:cstheme="majorBidi"/>
      <w:b/>
      <w:bCs/>
      <w:i/>
      <w:iCs/>
      <w:color w:val="4F81BD" w:themeColor="accent1"/>
    </w:rPr>
  </w:style>
  <w:style w:type="paragraph" w:styleId="Normlnodsazen">
    <w:name w:val="Normal Indent"/>
    <w:basedOn w:val="Normln"/>
    <w:uiPriority w:val="99"/>
    <w:unhideWhenUsed/>
    <w:rsid w:val="00841CD9"/>
    <w:pPr>
      <w:ind w:left="720"/>
    </w:pPr>
  </w:style>
  <w:style w:type="paragraph" w:styleId="Podtitul">
    <w:name w:val="Subtitle"/>
    <w:basedOn w:val="Normln"/>
    <w:next w:val="Normln"/>
    <w:link w:val="Podtitul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841CD9"/>
    <w:rPr>
      <w:rFonts w:asciiTheme="majorHAnsi" w:eastAsiaTheme="majorEastAsia" w:hAnsiTheme="majorHAnsi" w:cstheme="majorBidi"/>
      <w:i/>
      <w:iCs/>
      <w:color w:val="4F81BD" w:themeColor="accent1"/>
      <w:spacing w:val="15"/>
      <w:sz w:val="24"/>
      <w:szCs w:val="24"/>
    </w:rPr>
  </w:style>
  <w:style w:type="paragraph" w:styleId="Nzev">
    <w:name w:val="Title"/>
    <w:basedOn w:val="Normln"/>
    <w:next w:val="Normln"/>
    <w:link w:val="Nzev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Zvraznn">
    <w:name w:val="Emphasis"/>
    <w:basedOn w:val="Standardnpsmoodstavce"/>
    <w:uiPriority w:val="20"/>
    <w:qFormat/>
    <w:rsid w:val="00D1197D"/>
    <w:rPr>
      <w:i/>
      <w:iCs/>
    </w:rPr>
  </w:style>
  <w:style w:type="character" w:styleId="Hypertextovodkaz">
    <w:name w:val="Hyperlink"/>
    <w:basedOn w:val="Standardnpsmoodstavce"/>
    <w:uiPriority w:val="99"/>
    <w:unhideWhenUsed/>
    <w:rPr>
      <w:color w:val="0000FF" w:themeColor="hyperlink"/>
      <w:u w:val="single"/>
    </w:rPr>
  </w:style>
  <w:style w:type="table" w:styleId="Mkatabulky">
    <w:name w:val="Table Grid"/>
    <w:basedOn w:val="Normlntabul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ulek">
    <w:name w:val="caption"/>
    <w:basedOn w:val="Normln"/>
    <w:next w:val="Normln"/>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Normln">
    <w:name w:val="Normal"/>
    <w:qFormat/>
  </w:style>
  <w:style w:type="paragraph" w:styleId="Nadpis1">
    <w:name w:val="heading 1"/>
    <w:basedOn w:val="Normln"/>
    <w:next w:val="Normln"/>
    <w:link w:val="Nadpis1Char"/>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841CD9"/>
    <w:pPr>
      <w:tabs>
        <w:tab w:val="center" w:pos="4680"/>
        <w:tab w:val="right" w:pos="9360"/>
      </w:tabs>
    </w:pPr>
  </w:style>
  <w:style w:type="character" w:customStyle="1" w:styleId="ZhlavChar">
    <w:name w:val="Záhlaví Char"/>
    <w:basedOn w:val="Standardnpsmoodstavce"/>
    <w:link w:val="Zhlav"/>
    <w:uiPriority w:val="99"/>
    <w:rsid w:val="00841CD9"/>
  </w:style>
  <w:style w:type="character" w:customStyle="1" w:styleId="Nadpis1Char">
    <w:name w:val="Nadpis 1 Char"/>
    <w:basedOn w:val="Standardnpsmoodstavce"/>
    <w:link w:val="Nadpis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841CD9"/>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841CD9"/>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rsid w:val="00841CD9"/>
    <w:rPr>
      <w:rFonts w:asciiTheme="majorHAnsi" w:eastAsiaTheme="majorEastAsia" w:hAnsiTheme="majorHAnsi" w:cstheme="majorBidi"/>
      <w:b/>
      <w:bCs/>
      <w:i/>
      <w:iCs/>
      <w:color w:val="4F81BD" w:themeColor="accent1"/>
    </w:rPr>
  </w:style>
  <w:style w:type="paragraph" w:styleId="Normlnodsazen">
    <w:name w:val="Normal Indent"/>
    <w:basedOn w:val="Normln"/>
    <w:uiPriority w:val="99"/>
    <w:unhideWhenUsed/>
    <w:rsid w:val="00841CD9"/>
    <w:pPr>
      <w:ind w:left="720"/>
    </w:pPr>
  </w:style>
  <w:style w:type="paragraph" w:styleId="Podtitul">
    <w:name w:val="Subtitle"/>
    <w:basedOn w:val="Normln"/>
    <w:next w:val="Normln"/>
    <w:link w:val="PodtitulChar"/>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PodtitulChar">
    <w:name w:val="Podtitul Char"/>
    <w:basedOn w:val="Standardnpsmoodstavce"/>
    <w:link w:val="Podtitul"/>
    <w:uiPriority w:val="11"/>
    <w:rsid w:val="00841CD9"/>
    <w:rPr>
      <w:rFonts w:asciiTheme="majorHAnsi" w:eastAsiaTheme="majorEastAsia" w:hAnsiTheme="majorHAnsi" w:cstheme="majorBidi"/>
      <w:i/>
      <w:iCs/>
      <w:color w:val="4F81BD" w:themeColor="accent1"/>
      <w:spacing w:val="15"/>
      <w:sz w:val="24"/>
      <w:szCs w:val="24"/>
    </w:rPr>
  </w:style>
  <w:style w:type="paragraph" w:styleId="Nzev">
    <w:name w:val="Title"/>
    <w:basedOn w:val="Normln"/>
    <w:next w:val="Normln"/>
    <w:link w:val="NzevChar"/>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Zvraznn">
    <w:name w:val="Emphasis"/>
    <w:basedOn w:val="Standardnpsmoodstavce"/>
    <w:uiPriority w:val="20"/>
    <w:qFormat/>
    <w:rsid w:val="00D1197D"/>
    <w:rPr>
      <w:i/>
      <w:iCs/>
    </w:rPr>
  </w:style>
  <w:style w:type="character" w:styleId="Hypertextovodkaz">
    <w:name w:val="Hyperlink"/>
    <w:basedOn w:val="Standardnpsmoodstavce"/>
    <w:uiPriority w:val="99"/>
    <w:unhideWhenUsed/>
    <w:rPr>
      <w:color w:val="0000FF" w:themeColor="hyperlink"/>
      <w:u w:val="single"/>
    </w:rPr>
  </w:style>
  <w:style w:type="table" w:styleId="Mkatabulky">
    <w:name w:val="Table Grid"/>
    <w:basedOn w:val="Normlntabulka"/>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itulek">
    <w:name w:val="caption"/>
    <w:basedOn w:val="Normln"/>
    <w:next w:val="Normln"/>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www.beck-online.cz/bo/document-view.seam?documentId=onrf6mrqga2f6njqgaxhazrrg44a" TargetMode="External"/><Relationship Id="rId18" Type="http://schemas.openxmlformats.org/officeDocument/2006/relationships/hyperlink" Target="http://www.beck-online.cz/bo/document-view.seam?documentId=mv2tgxzsgaytgx3mgaydgny" TargetMode="External"/><Relationship Id="rId26" Type="http://schemas.openxmlformats.org/officeDocument/2006/relationships/hyperlink" Target="http://www.beck-online.cz/bo/document-view.seam?documentId=onrf6mrqgazf6nq" TargetMode="External"/><Relationship Id="rId39" Type="http://schemas.openxmlformats.org/officeDocument/2006/relationships/hyperlink" Target="http://www.beck-online.cz/bo/document-view.seam?documentId=onrf6mrqga2v6nbrgi" TargetMode="External"/><Relationship Id="rId21" Type="http://schemas.openxmlformats.org/officeDocument/2006/relationships/hyperlink" Target="http://www.beck-online.cz/bo/document-view.seam?documentId=onrf6mjzheyv6njshe" TargetMode="External"/><Relationship Id="rId34" Type="http://schemas.openxmlformats.org/officeDocument/2006/relationships/hyperlink" Target="http://www.beck-online.cz/bo/document-view.seam?documentId=onrf6mrqgayv6mrvg4" TargetMode="External"/><Relationship Id="rId42" Type="http://schemas.openxmlformats.org/officeDocument/2006/relationships/hyperlink" Target="http://www.beck-online.cz/bo/document-view.seam?documentId=onrf6mrqgayf6mjqgexhazrv" TargetMode="External"/><Relationship Id="rId47" Type="http://schemas.openxmlformats.org/officeDocument/2006/relationships/hyperlink" Target="http://www.beck-online.cz/bo/document-view.seam?documentId=onrf6mjzha4f6mjqga" TargetMode="External"/><Relationship Id="rId50" Type="http://schemas.openxmlformats.org/officeDocument/2006/relationships/hyperlink" Target="http://www.beck-online.cz/bo/document-view.seam?documentId=onrf6mjzhe4v6mzwgm" TargetMode="External"/><Relationship Id="rId55" Type="http://schemas.openxmlformats.org/officeDocument/2006/relationships/hyperlink" Target="http://www.beck-online.cz/bo/document-view.seam?documentId=onrf6mjzheyv6njygixhazrrgq" TargetMode="External"/><Relationship Id="rId63" Type="http://schemas.openxmlformats.org/officeDocument/2006/relationships/hyperlink" Target="http://www.beck-online.cz/bo/document-view.seam?documentId=onrf6mjzha3f6nru" TargetMode="External"/><Relationship Id="rId68" Type="http://schemas.openxmlformats.org/officeDocument/2006/relationships/hyperlink" Target="http://www.beck-online.cz/bo/document-view.seam?documentId=onrf6mjzgyyv6mjuge" TargetMode="External"/><Relationship Id="rId76" Type="http://schemas.openxmlformats.org/officeDocument/2006/relationships/hyperlink" Target="http://www.beck-online.cz/bo/document-view.seam?documentId=onrf6mjzhe4f6mjrge" TargetMode="External"/><Relationship Id="rId84" Type="http://schemas.openxmlformats.org/officeDocument/2006/relationships/hyperlink" Target="http://www.beck-online.cz/bo/document-view.seam?documentId=onrf6mjzhezv6nq" TargetMode="External"/><Relationship Id="rId89" Type="http://schemas.openxmlformats.org/officeDocument/2006/relationships/hyperlink" Target="http://www.beck-online.cz/bo/document-view.seam?documentId=onrf6mrqgayf6mjsgi" TargetMode="External"/><Relationship Id="rId7" Type="http://schemas.openxmlformats.org/officeDocument/2006/relationships/hyperlink" Target="http://www.beck-online.cz/bo/document-view.seam?documentId=onrf6mjzgyyv6mjuge" TargetMode="External"/><Relationship Id="rId71" Type="http://schemas.openxmlformats.org/officeDocument/2006/relationships/hyperlink" Target="http://www.beck-online.cz/bo/document-view.seam?documentId=onrf6mjzheyv6nbygm" TargetMode="External"/><Relationship Id="rId2" Type="http://schemas.microsoft.com/office/2007/relationships/stylesWithEffects" Target="stylesWithEffects.xml"/><Relationship Id="rId16" Type="http://schemas.openxmlformats.org/officeDocument/2006/relationships/hyperlink" Target="http://www.beck-online.cz/bo/document-view.seam?documentId=onrf6mrqga3f6nrrfzrwymq" TargetMode="External"/><Relationship Id="rId29" Type="http://schemas.openxmlformats.org/officeDocument/2006/relationships/hyperlink" Target="http://www.beck-online.cz/bo/document-view.seam?documentId=onrf6mjzhe4f6mjsgm" TargetMode="External"/><Relationship Id="rId11" Type="http://schemas.openxmlformats.org/officeDocument/2006/relationships/hyperlink" Target="http://www.beck-online.cz/bo/document-view.seam?documentId=onrf6mrqga2f6njqga" TargetMode="External"/><Relationship Id="rId24" Type="http://schemas.openxmlformats.org/officeDocument/2006/relationships/hyperlink" Target="http://www.beck-online.cz/bo/document-view.seam?documentId=onrf6mrqgazv6nbuge" TargetMode="External"/><Relationship Id="rId32" Type="http://schemas.openxmlformats.org/officeDocument/2006/relationships/hyperlink" Target="http://www.beck-online.cz/bo/document-view.seam?documentId=onrf6mrqga2v6mjsg4" TargetMode="External"/><Relationship Id="rId37" Type="http://schemas.openxmlformats.org/officeDocument/2006/relationships/hyperlink" Target="http://www.beck-online.cz/bo/document-view.seam?documentId=onrf6mrqgayf6mjsge" TargetMode="External"/><Relationship Id="rId40" Type="http://schemas.openxmlformats.org/officeDocument/2006/relationships/hyperlink" Target="http://www.beck-online.cz/bo/document-view.seam?documentId=onrf6mjzgy2f6nbqfzygmmjr" TargetMode="External"/><Relationship Id="rId45" Type="http://schemas.openxmlformats.org/officeDocument/2006/relationships/hyperlink" Target="http://www.beck-online.cz/bo/document-view.seam?documentId=onrf6mjzhe3v6nby" TargetMode="External"/><Relationship Id="rId53" Type="http://schemas.openxmlformats.org/officeDocument/2006/relationships/hyperlink" Target="http://www.beck-online.cz/bo/document-view.seam?documentId=onrf6mjzhezf6mztg4xhazrsgq" TargetMode="External"/><Relationship Id="rId58" Type="http://schemas.openxmlformats.org/officeDocument/2006/relationships/hyperlink" Target="http://www.beck-online.cz/bo/document-view.seam?documentId=onrf6mrqga4f6mzs" TargetMode="External"/><Relationship Id="rId66" Type="http://schemas.openxmlformats.org/officeDocument/2006/relationships/hyperlink" Target="http://www.beck-online.cz/bo/document-view.seam?documentId=onrf6mjzhe2v6mjrha" TargetMode="External"/><Relationship Id="rId74" Type="http://schemas.openxmlformats.org/officeDocument/2006/relationships/hyperlink" Target="http://www.beck-online.cz/bo/document-view.seam?documentId=onrf6mrqga2f6njwge" TargetMode="External"/><Relationship Id="rId79" Type="http://schemas.openxmlformats.org/officeDocument/2006/relationships/hyperlink" Target="http://www.beck-online.cz/bo/document-view.seam?documentId=onrf6mrqgazv6mrrha" TargetMode="External"/><Relationship Id="rId87" Type="http://schemas.openxmlformats.org/officeDocument/2006/relationships/hyperlink" Target="http://www.beck-online.cz/bo/document-view.seam?documentId=onrf6mrqga2f6njqga" TargetMode="External"/><Relationship Id="rId5" Type="http://schemas.openxmlformats.org/officeDocument/2006/relationships/hyperlink" Target="http://www.beck-online.cz/bo/document-view.seam?documentId=onrf6mjzheyv6njrgmxhazrrg4" TargetMode="External"/><Relationship Id="rId61" Type="http://schemas.openxmlformats.org/officeDocument/2006/relationships/hyperlink" Target="http://www.beck-online.cz/bo/document-view.seam?documentId=onrf6mjzheyv6njvgi" TargetMode="External"/><Relationship Id="rId82" Type="http://schemas.openxmlformats.org/officeDocument/2006/relationships/hyperlink" Target="http://www.beck-online.cz/bo/document-view.seam?documentId=onrf6mjzhe2f6mjzhe" TargetMode="External"/><Relationship Id="rId90" Type="http://schemas.openxmlformats.org/officeDocument/2006/relationships/fontTable" Target="fontTable.xml"/><Relationship Id="rId19" Type="http://schemas.openxmlformats.org/officeDocument/2006/relationships/hyperlink" Target="http://www.beck-online.cz/bo/document-view.seam?documentId=mv2tgxzsgaydgx3mgaydsoa" TargetMode="External"/><Relationship Id="rId14" Type="http://schemas.openxmlformats.org/officeDocument/2006/relationships/hyperlink" Target="http://www.beck-online.cz/bo/document-view.seam?documentId=onrf6mrqge3f6mrzhaxgg3brhe" TargetMode="External"/><Relationship Id="rId22" Type="http://schemas.openxmlformats.org/officeDocument/2006/relationships/hyperlink" Target="http://www.beck-online.cz/bo/document-view.seam?documentId=onrf6mjzhezf6nbxha" TargetMode="External"/><Relationship Id="rId27" Type="http://schemas.openxmlformats.org/officeDocument/2006/relationships/hyperlink" Target="http://www.beck-online.cz/bo/document-view.seam?documentId=onrf6mrqgazv6nbuge" TargetMode="External"/><Relationship Id="rId30" Type="http://schemas.openxmlformats.org/officeDocument/2006/relationships/hyperlink" Target="http://www.beck-online.cz/bo/document-view.seam?documentId=onrf6mjzhezf6mzugq" TargetMode="External"/><Relationship Id="rId35" Type="http://schemas.openxmlformats.org/officeDocument/2006/relationships/hyperlink" Target="http://www.beck-online.cz/bo/document-view.seam?documentId=onrf6mrqga2v6mi" TargetMode="External"/><Relationship Id="rId43" Type="http://schemas.openxmlformats.org/officeDocument/2006/relationships/hyperlink" Target="http://www.beck-online.cz/bo/document-view.seam?documentId=onrf6mrqgayf6mjqgexhazrrga" TargetMode="External"/><Relationship Id="rId48" Type="http://schemas.openxmlformats.org/officeDocument/2006/relationships/hyperlink" Target="http://www.beck-online.cz/bo/document-view.seam?documentId=onrf6mjzhezv6ojw" TargetMode="External"/><Relationship Id="rId56" Type="http://schemas.openxmlformats.org/officeDocument/2006/relationships/hyperlink" Target="http://www.beck-online.cz/bo/document-view.seam?documentId=onrf6mjzheyv6njvgexhazrsgrqq" TargetMode="External"/><Relationship Id="rId64" Type="http://schemas.openxmlformats.org/officeDocument/2006/relationships/hyperlink" Target="http://www.beck-online.cz/bo/document-view.seam?documentId=onrf6mjzha2v6mjtgm" TargetMode="External"/><Relationship Id="rId69" Type="http://schemas.openxmlformats.org/officeDocument/2006/relationships/hyperlink" Target="http://www.beck-online.cz/bo/document-view.seam?documentId=onrf6mjzhezv6mrzgi" TargetMode="External"/><Relationship Id="rId77" Type="http://schemas.openxmlformats.org/officeDocument/2006/relationships/hyperlink" Target="http://www.beck-online.cz/bo/document-view.seam?documentId=onrf6mjzgyyv6mjuge" TargetMode="External"/><Relationship Id="rId8" Type="http://schemas.openxmlformats.org/officeDocument/2006/relationships/hyperlink" Target="http://www.beck-online.cz/bo/document-view.seam?documentId=onrf6mrqgayf6mjsge" TargetMode="External"/><Relationship Id="rId51" Type="http://schemas.openxmlformats.org/officeDocument/2006/relationships/hyperlink" Target="http://www.beck-online.cz/bo/document-view.seam?documentId=onrf6mrqgazf6mjs" TargetMode="External"/><Relationship Id="rId72" Type="http://schemas.openxmlformats.org/officeDocument/2006/relationships/hyperlink" Target="http://www.beck-online.cz/bo/document-view.seam?documentId=onrf6mjzheyv6nbygq" TargetMode="External"/><Relationship Id="rId80" Type="http://schemas.openxmlformats.org/officeDocument/2006/relationships/hyperlink" Target="http://www.beck-online.cz/bo/document-view.seam?documentId=onrf6mjzhe4f6mjv" TargetMode="External"/><Relationship Id="rId85" Type="http://schemas.openxmlformats.org/officeDocument/2006/relationships/hyperlink" Target="http://www.beck-online.cz/bo/document-view.seam?documentId=onrf6mjzheyf6mzwg4" TargetMode="External"/><Relationship Id="rId3" Type="http://schemas.openxmlformats.org/officeDocument/2006/relationships/settings" Target="settings.xml"/><Relationship Id="rId12" Type="http://schemas.openxmlformats.org/officeDocument/2006/relationships/hyperlink" Target="http://www.beck-online.cz/bo/document-view.seam?documentId=onrf6mrqga2f6njqga" TargetMode="External"/><Relationship Id="rId17" Type="http://schemas.openxmlformats.org/officeDocument/2006/relationships/hyperlink" Target="http://www.beck-online.cz/bo/document-view.seam?documentId=mv2tgxzsgaydgx3mgaydsoa" TargetMode="External"/><Relationship Id="rId25" Type="http://schemas.openxmlformats.org/officeDocument/2006/relationships/hyperlink" Target="http://www.beck-online.cz/bo/document-view.seam?documentId=onrf6mrqgazf6nq" TargetMode="External"/><Relationship Id="rId33" Type="http://schemas.openxmlformats.org/officeDocument/2006/relationships/hyperlink" Target="http://www.beck-online.cz/bo/document-view.seam?documentId=onrf6mrqgayv6mrvg4" TargetMode="External"/><Relationship Id="rId38" Type="http://schemas.openxmlformats.org/officeDocument/2006/relationships/hyperlink" Target="http://www.beck-online.cz/bo/document-view.seam?documentId=onrf6mrqga2v6obr" TargetMode="External"/><Relationship Id="rId46" Type="http://schemas.openxmlformats.org/officeDocument/2006/relationships/hyperlink" Target="http://www.beck-online.cz/bo/document-view.seam?documentId=onrf6mjzhe2v6mjrg4" TargetMode="External"/><Relationship Id="rId59" Type="http://schemas.openxmlformats.org/officeDocument/2006/relationships/hyperlink" Target="http://www.beck-online.cz/bo/document-view.seam?documentId=onrf6mjzhe2v6obz" TargetMode="External"/><Relationship Id="rId67" Type="http://schemas.openxmlformats.org/officeDocument/2006/relationships/hyperlink" Target="http://www.beck-online.cz/bo/document-view.seam?documentId=onrf6mjzgyyv6mjugexhazryme" TargetMode="External"/><Relationship Id="rId20" Type="http://schemas.openxmlformats.org/officeDocument/2006/relationships/hyperlink" Target="http://www.beck-online.cz/bo/document-view.seam?documentId=onrf6mjzheyf6njsg4" TargetMode="External"/><Relationship Id="rId41" Type="http://schemas.openxmlformats.org/officeDocument/2006/relationships/hyperlink" Target="http://www.beck-online.cz/bo/document-view.seam?documentId=onrf6mjzgy2f6nbqfzygmmjw" TargetMode="External"/><Relationship Id="rId54" Type="http://schemas.openxmlformats.org/officeDocument/2006/relationships/hyperlink" Target="http://www.beck-online.cz/bo/document-view.seam?documentId=onrf6mjzhezf6njzgixhazrsgm" TargetMode="External"/><Relationship Id="rId62" Type="http://schemas.openxmlformats.org/officeDocument/2006/relationships/hyperlink" Target="http://www.beck-online.cz/bo/document-view.seam?documentId=onrf6mjzhe4f6mjv" TargetMode="External"/><Relationship Id="rId70" Type="http://schemas.openxmlformats.org/officeDocument/2006/relationships/hyperlink" Target="http://www.beck-online.cz/bo/document-view.seam?documentId=onrf6mjzhezv6mjwgyxhazrugu" TargetMode="External"/><Relationship Id="rId75" Type="http://schemas.openxmlformats.org/officeDocument/2006/relationships/hyperlink" Target="http://www.beck-online.cz/bo/document-view.seam?documentId=onrf6mjzhe4f6mjrge" TargetMode="External"/><Relationship Id="rId83" Type="http://schemas.openxmlformats.org/officeDocument/2006/relationships/hyperlink" Target="http://www.beck-online.cz/bo/document-view.seam?documentId=onrf6mjzhezv6mrygm" TargetMode="External"/><Relationship Id="rId88" Type="http://schemas.openxmlformats.org/officeDocument/2006/relationships/hyperlink" Target="http://www.beck-online.cz/bo/document-view.seam?documentId=onrf6mrqga2f6njqga" TargetMode="External"/><Relationship Id="rId9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beck-online.cz/bo/document-view.seam?documentId=onrf6mrqga2f6njwge" TargetMode="External"/><Relationship Id="rId15" Type="http://schemas.openxmlformats.org/officeDocument/2006/relationships/hyperlink" Target="http://www.beck-online.cz/bo/document-view.seam?documentId=onrf6mrqge2v6mrsgixgg3bs" TargetMode="External"/><Relationship Id="rId23" Type="http://schemas.openxmlformats.org/officeDocument/2006/relationships/hyperlink" Target="http://www.beck-online.cz/bo/document-view.seam?documentId=onrf6mrqgayv6nbvgi" TargetMode="External"/><Relationship Id="rId28" Type="http://schemas.openxmlformats.org/officeDocument/2006/relationships/hyperlink" Target="http://www.beck-online.cz/bo/document-view.seam?documentId=onrf6mrqga2f6njqge" TargetMode="External"/><Relationship Id="rId36" Type="http://schemas.openxmlformats.org/officeDocument/2006/relationships/hyperlink" Target="http://www.beck-online.cz/bo/document-view.seam?documentId=onrf6mrqgayf6mjsge" TargetMode="External"/><Relationship Id="rId49" Type="http://schemas.openxmlformats.org/officeDocument/2006/relationships/hyperlink" Target="http://www.beck-online.cz/bo/document-view.seam?documentId=onrf6mrqgayv6mjs" TargetMode="External"/><Relationship Id="rId57" Type="http://schemas.openxmlformats.org/officeDocument/2006/relationships/hyperlink" Target="http://www.beck-online.cz/bo/document-view.seam?documentId=onrf6mjzhe2v6mjrg4" TargetMode="External"/><Relationship Id="rId10" Type="http://schemas.openxmlformats.org/officeDocument/2006/relationships/hyperlink" Target="http://www.beck-online.cz/bo/document-view.seam?documentId=onrf6mrqga2f6njqga" TargetMode="External"/><Relationship Id="rId31" Type="http://schemas.openxmlformats.org/officeDocument/2006/relationships/hyperlink" Target="http://www.beck-online.cz/bo/document-view.seam?documentId=onrf6mjzhezf6mzugq" TargetMode="External"/><Relationship Id="rId44" Type="http://schemas.openxmlformats.org/officeDocument/2006/relationships/hyperlink" Target="http://www.beck-online.cz/bo/document-view.seam?documentId=onrf6mjzhe2v6mjvgu" TargetMode="External"/><Relationship Id="rId52" Type="http://schemas.openxmlformats.org/officeDocument/2006/relationships/hyperlink" Target="http://www.beck-online.cz/bo/document-view.seam?documentId=onrf6mjzheyv6njrgm" TargetMode="External"/><Relationship Id="rId60" Type="http://schemas.openxmlformats.org/officeDocument/2006/relationships/hyperlink" Target="http://www.beck-online.cz/bo/document-view.seam?documentId=onrf6mjzhezv6nq" TargetMode="External"/><Relationship Id="rId65" Type="http://schemas.openxmlformats.org/officeDocument/2006/relationships/hyperlink" Target="http://www.beck-online.cz/bo/document-view.seam?documentId=onrf6mjzhe2f6mjvgmxhazry" TargetMode="External"/><Relationship Id="rId73" Type="http://schemas.openxmlformats.org/officeDocument/2006/relationships/hyperlink" Target="http://www.beck-online.cz/bo/document-view.seam?documentId=onrf6mrqga2f6njwge" TargetMode="External"/><Relationship Id="rId78" Type="http://schemas.openxmlformats.org/officeDocument/2006/relationships/hyperlink" Target="http://www.beck-online.cz/bo/document-view.seam?documentId=onrf6mjzgyyv6mjuge" TargetMode="External"/><Relationship Id="rId81" Type="http://schemas.openxmlformats.org/officeDocument/2006/relationships/hyperlink" Target="http://www.beck-online.cz/bo/document-view.seam?documentId=onrf6mjzhe2v6ojq" TargetMode="External"/><Relationship Id="rId86" Type="http://schemas.openxmlformats.org/officeDocument/2006/relationships/hyperlink" Target="http://www.beck-online.cz/bo/document-view.seam?documentId=onrf6mjzheyf6mzwg4" TargetMode="External"/><Relationship Id="rId4" Type="http://schemas.openxmlformats.org/officeDocument/2006/relationships/webSettings" Target="webSettings.xml"/><Relationship Id="rId9" Type="http://schemas.openxmlformats.org/officeDocument/2006/relationships/hyperlink" Target="http://www.beck-online.cz/bo/document-view.seam?documentId=onrf6mrqga2f6njqga"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6910</Words>
  <Characters>40771</Characters>
  <Application>Microsoft Office Word</Application>
  <DocSecurity>0</DocSecurity>
  <Lines>339</Lines>
  <Paragraphs>95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47586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Veronika Lstibůrková</dc:creator>
  <cp:lastModifiedBy>Veronika Lstibůrková</cp:lastModifiedBy>
  <cp:revision>2</cp:revision>
  <dcterms:created xsi:type="dcterms:W3CDTF">2018-10-29T13:01:00Z</dcterms:created>
  <dcterms:modified xsi:type="dcterms:W3CDTF">2018-10-29T13:01:00Z</dcterms:modified>
</cp:coreProperties>
</file>