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0" w:name="document_fragment_onrf6mjzhezv6mrnge"/>
    </w:p>
    <w:p w:rsidR="0027244D" w:rsidRDefault="0027244D">
      <w:pPr>
        <w:spacing w:after="60"/>
        <w:jc w:val="center"/>
        <w:rPr>
          <w:rFonts w:ascii="Calibri" w:hAnsi="Calibri"/>
          <w:b/>
          <w:color w:val="444444"/>
          <w:sz w:val="20"/>
        </w:rPr>
      </w:pPr>
      <w:r>
        <w:rPr>
          <w:rFonts w:ascii="Calibri" w:hAnsi="Calibri"/>
          <w:b/>
          <w:color w:val="444444"/>
          <w:sz w:val="20"/>
        </w:rPr>
        <w:t>2/1993</w:t>
      </w:r>
    </w:p>
    <w:p w:rsidR="00744D17" w:rsidRDefault="0027244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USNESENÍ</w:t>
      </w:r>
    </w:p>
    <w:p w:rsidR="00744D17" w:rsidRDefault="0027244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 xml:space="preserve">předsednictva České národní </w:t>
      </w:r>
      <w:r>
        <w:rPr>
          <w:rFonts w:ascii="Calibri" w:hAnsi="Calibri"/>
          <w:b/>
          <w:color w:val="444444"/>
          <w:sz w:val="20"/>
        </w:rPr>
        <w:t>rady</w:t>
      </w:r>
    </w:p>
    <w:p w:rsidR="00744D17" w:rsidRDefault="0027244D">
      <w:pPr>
        <w:spacing w:after="60"/>
        <w:jc w:val="center"/>
      </w:pPr>
      <w:r>
        <w:rPr>
          <w:rFonts w:ascii="Calibri" w:hAnsi="Calibri"/>
          <w:color w:val="444444"/>
          <w:sz w:val="20"/>
        </w:rPr>
        <w:t>ze dne 16. prosince 1992</w:t>
      </w:r>
    </w:p>
    <w:p w:rsidR="00744D17" w:rsidRDefault="0027244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o vyhlášení LISTINY ZÁKLADNÍCH PRÁV A SVOBOD</w:t>
      </w:r>
    </w:p>
    <w:p w:rsidR="00744D17" w:rsidRDefault="0027244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jako součásti ústavního pořádku České republiky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Předsednictvo České národní rady se usneslo takto: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Předsednictvo České národní rady vyhlašuje LISTINU ZÁKLADNÍCH PRÁV A SVOBOD jako</w:t>
      </w:r>
      <w:r>
        <w:rPr>
          <w:rFonts w:ascii="Calibri" w:hAnsi="Calibri"/>
          <w:color w:val="444444"/>
          <w:sz w:val="20"/>
        </w:rPr>
        <w:t xml:space="preserve"> součást ústavního pořádku České republiky.</w:t>
      </w:r>
    </w:p>
    <w:p w:rsidR="00744D17" w:rsidRDefault="0027244D">
      <w:pPr>
        <w:spacing w:after="60"/>
        <w:jc w:val="center"/>
      </w:pPr>
      <w:r>
        <w:rPr>
          <w:rFonts w:ascii="Calibri" w:hAnsi="Calibri"/>
          <w:b/>
          <w:color w:val="444444"/>
        </w:rPr>
        <w:t>Uhde</w:t>
      </w:r>
      <w:r>
        <w:rPr>
          <w:rFonts w:ascii="Calibri" w:hAnsi="Calibri"/>
          <w:color w:val="444444"/>
        </w:rPr>
        <w:t xml:space="preserve"> v. r.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" w:name="document_fragment_onrf6mjzhezv6mromrudcl"/>
    </w:p>
    <w:p w:rsidR="00744D17" w:rsidRDefault="0027244D">
      <w:pPr>
        <w:spacing w:after="0"/>
        <w:jc w:val="center"/>
      </w:pPr>
      <w:bookmarkStart w:id="2" w:name="dh1"/>
      <w:r>
        <w:rPr>
          <w:rFonts w:ascii="Calibri" w:hAnsi="Calibri"/>
          <w:b/>
          <w:color w:val="000000"/>
          <w:sz w:val="20"/>
        </w:rPr>
        <w:t>LISTINA ZÁKLADNÍCH PRÁV A SVOBOD</w:t>
      </w:r>
    </w:p>
    <w:bookmarkEnd w:id="2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Federální shromáždění na základě návrhů České národní rady a Slovenské národní rady,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uznávajíc neporušitelnost přirozených práv člověka, práv občana a svrchovanost zák</w:t>
      </w:r>
      <w:r>
        <w:rPr>
          <w:rFonts w:ascii="Calibri" w:hAnsi="Calibri"/>
          <w:color w:val="444444"/>
          <w:sz w:val="20"/>
        </w:rPr>
        <w:t>ona,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navazujíc na obecně sdílené hodnoty lidství a na demokratické a samosprávné tradice našich národů,</w:t>
      </w:r>
    </w:p>
    <w:p w:rsidR="00744D17" w:rsidRDefault="0027244D">
      <w:pPr>
        <w:spacing w:after="60"/>
        <w:jc w:val="both"/>
      </w:pPr>
      <w:proofErr w:type="spellStart"/>
      <w:r>
        <w:rPr>
          <w:rFonts w:ascii="Calibri" w:hAnsi="Calibri"/>
          <w:color w:val="444444"/>
          <w:sz w:val="20"/>
        </w:rPr>
        <w:t>pamětlivo</w:t>
      </w:r>
      <w:proofErr w:type="spellEnd"/>
      <w:r>
        <w:rPr>
          <w:rFonts w:ascii="Calibri" w:hAnsi="Calibri"/>
          <w:color w:val="444444"/>
          <w:sz w:val="20"/>
        </w:rPr>
        <w:t xml:space="preserve"> trpkých zkušeností z dob, kdy lidská práva a základní svobody byly v naší vlasti potlačovány,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vkládajíc naděje do zabezpečení těchto práv </w:t>
      </w:r>
      <w:r>
        <w:rPr>
          <w:rFonts w:ascii="Calibri" w:hAnsi="Calibri"/>
          <w:color w:val="444444"/>
          <w:sz w:val="20"/>
        </w:rPr>
        <w:t>společným úsilím všech svobodných národů,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vycházejíc z práva českého národa a slovenského národa na sebeurčení,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připomínajíc si svůj díl odpovědnosti vůči budoucím generacím za osud veškerého života na Zemi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a vyjadřujíc vůli, aby se Česká a Slovenská Feder</w:t>
      </w:r>
      <w:r>
        <w:rPr>
          <w:rFonts w:ascii="Calibri" w:hAnsi="Calibri"/>
          <w:color w:val="444444"/>
          <w:sz w:val="20"/>
        </w:rPr>
        <w:t>ativní Republika důstojně zařadila mezi státy, jež tyto hodnoty ctí,</w:t>
      </w:r>
    </w:p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usneslo se na této Listině základních práv a svobod: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3" w:name="dh1_hl1"/>
      <w:r>
        <w:rPr>
          <w:rFonts w:ascii="Calibri" w:hAnsi="Calibri"/>
          <w:b/>
          <w:color w:val="BA3347"/>
          <w:sz w:val="20"/>
        </w:rPr>
        <w:t>Hlava první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Obecná ustanovení (čl. 1-4)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4" w:name="document_fragment_onrf6mjzhezv6mromnwdcl"/>
      <w:bookmarkEnd w:id="3"/>
    </w:p>
    <w:p w:rsidR="00744D17" w:rsidRDefault="0027244D">
      <w:pPr>
        <w:spacing w:after="0"/>
        <w:jc w:val="center"/>
      </w:pPr>
      <w:bookmarkStart w:id="5" w:name="cl1"/>
      <w:r>
        <w:rPr>
          <w:rFonts w:ascii="Calibri" w:hAnsi="Calibri"/>
          <w:b/>
          <w:color w:val="BA3347"/>
          <w:sz w:val="20"/>
        </w:rPr>
        <w:t>Čl. 1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[Svoboda a rovnost]</w:t>
      </w:r>
    </w:p>
    <w:bookmarkEnd w:id="5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Lidé jsou svobodní a rovní v důstojnosti i v právech. Základní </w:t>
      </w:r>
      <w:r>
        <w:rPr>
          <w:rFonts w:ascii="Calibri" w:hAnsi="Calibri"/>
          <w:color w:val="444444"/>
          <w:sz w:val="20"/>
        </w:rPr>
        <w:t>práva a svobody jsou nezadatelné, nezcizitelné, nepromlčitelné a nezrušitelné.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" w:name="document_fragment_onrf6mjzhezv6mromnwdel"/>
      <w:bookmarkEnd w:id="4"/>
    </w:p>
    <w:p w:rsidR="00744D17" w:rsidRDefault="0027244D">
      <w:pPr>
        <w:spacing w:after="0"/>
        <w:jc w:val="center"/>
      </w:pPr>
      <w:bookmarkStart w:id="7" w:name="cl2"/>
      <w:r>
        <w:rPr>
          <w:rFonts w:ascii="Calibri" w:hAnsi="Calibri"/>
          <w:b/>
          <w:color w:val="BA3347"/>
          <w:sz w:val="20"/>
        </w:rPr>
        <w:t>Čl. 2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[Státní moc]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Stát je založen na demokratických hodnotách a nesmí se vázat ani na výlučnou ideologii, ani na náboženské vyznání.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Státní moc lze uplatňovat jen </w:t>
            </w:r>
            <w:r>
              <w:rPr>
                <w:rFonts w:ascii="Calibri" w:hAnsi="Calibri"/>
                <w:color w:val="444444"/>
              </w:rPr>
              <w:t>v případech a v mezích stanovených zákonem, a to způsobem, který zákon stanoví.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může činit, co není zákonem zakázáno, a nikdo nesmí být nucen činit, co zákon neukládá.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8" w:name="document_fragment_onrf6mjzhezv6mromnwdgl"/>
      <w:bookmarkEnd w:id="6"/>
    </w:p>
    <w:p w:rsidR="00744D17" w:rsidRDefault="0027244D">
      <w:pPr>
        <w:spacing w:after="0"/>
        <w:jc w:val="center"/>
      </w:pPr>
      <w:bookmarkStart w:id="9" w:name="cl3"/>
      <w:r>
        <w:rPr>
          <w:rFonts w:ascii="Calibri" w:hAnsi="Calibri"/>
          <w:b/>
          <w:color w:val="BA3347"/>
          <w:sz w:val="20"/>
        </w:rPr>
        <w:lastRenderedPageBreak/>
        <w:t>Čl. 3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[Zákaz diskriminace]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9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Základní práva a svobody se zaručují všem be</w:t>
            </w:r>
            <w:r>
              <w:rPr>
                <w:rFonts w:ascii="Calibri" w:hAnsi="Calibri"/>
                <w:color w:val="444444"/>
              </w:rPr>
              <w:t>z rozdílu pohlaví, rasy, barvy pleti, jazyka, víry a náboženství, politického či jiného smýšlení, národního nebo sociálního původu, příslušnosti k národnostní nebo etnické menšině, majetku, rodu nebo jiného postavení.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právo svobodně </w:t>
            </w:r>
            <w:r>
              <w:rPr>
                <w:rFonts w:ascii="Calibri" w:hAnsi="Calibri"/>
                <w:color w:val="444444"/>
              </w:rPr>
              <w:t>rozhodovat o své národnosti. Zakazuje se jakékoli ovlivňování tohoto rozhodování a všechny způsoby nátlaku směřující k odnárodňování.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Nikomu nesmí být způsobena újma na právech pro uplatňování jeho základních práv a svobod.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0" w:name="document_fragment_onrf6mjzhezv6mromnwdil"/>
      <w:bookmarkEnd w:id="8"/>
    </w:p>
    <w:p w:rsidR="00744D17" w:rsidRDefault="0027244D">
      <w:pPr>
        <w:spacing w:after="0"/>
        <w:jc w:val="center"/>
      </w:pPr>
      <w:bookmarkStart w:id="11" w:name="cl4"/>
      <w:r>
        <w:rPr>
          <w:rFonts w:ascii="Calibri" w:hAnsi="Calibri"/>
          <w:b/>
          <w:color w:val="BA3347"/>
          <w:sz w:val="20"/>
        </w:rPr>
        <w:t>Čl. 4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[Zákonná omezení]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1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</w:t>
            </w:r>
            <w:r>
              <w:rPr>
                <w:rFonts w:ascii="Calibri" w:hAnsi="Calibri"/>
                <w:color w:val="000000"/>
                <w:sz w:val="20"/>
              </w:rPr>
              <w:t>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Povinnosti mohou být ukládány toliko na základě zákona a v jeho mezích a jen při zachování základních práv a svobod.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Meze základních práv a svobod mohou být za podmínek stanovených Listinou základních práv a svobod (dále jen „Listina“) upraveny pou</w:t>
            </w:r>
            <w:r>
              <w:rPr>
                <w:rFonts w:ascii="Calibri" w:hAnsi="Calibri"/>
                <w:color w:val="444444"/>
              </w:rPr>
              <w:t>ze zákonem.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Zákonná omezení základních práv a svobod musí platit stejně pro všechny případy, které splňují stanovené podmínky.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Při používání ustanovení o mezích základních práv a svobod musí být šetřeno jejich podstaty a smyslu. Taková omezení </w:t>
            </w:r>
            <w:r>
              <w:rPr>
                <w:rFonts w:ascii="Calibri" w:hAnsi="Calibri"/>
                <w:color w:val="444444"/>
              </w:rPr>
              <w:t>nesmějí být zneužívána k jiným účelům, než pro které byla stanovena.</w:t>
            </w:r>
          </w:p>
        </w:tc>
      </w:tr>
      <w:bookmarkEnd w:id="10"/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12" w:name="dh1_hl2"/>
      <w:r>
        <w:rPr>
          <w:rFonts w:ascii="Calibri" w:hAnsi="Calibri"/>
          <w:b/>
          <w:color w:val="BA3347"/>
          <w:sz w:val="20"/>
        </w:rPr>
        <w:t>Hlava druhá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Lidská práva a základní svobody (čl. 5-23)</w:t>
      </w:r>
    </w:p>
    <w:bookmarkEnd w:id="12"/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13" w:name="dh1_hl2_dd1"/>
      <w:r>
        <w:rPr>
          <w:rFonts w:ascii="Calibri" w:hAnsi="Calibri"/>
          <w:b/>
          <w:color w:val="BA3347"/>
          <w:sz w:val="20"/>
        </w:rPr>
        <w:t>Oddíl první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i/>
          <w:color w:val="000000"/>
          <w:sz w:val="24"/>
        </w:rPr>
        <w:t>Základní lidská práva a svobody (čl. 5-16)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4" w:name="document_fragment_onrf6mjzhezv6mromnwdkl"/>
      <w:bookmarkEnd w:id="13"/>
    </w:p>
    <w:p w:rsidR="00744D17" w:rsidRDefault="0027244D">
      <w:pPr>
        <w:spacing w:after="0"/>
        <w:jc w:val="center"/>
      </w:pPr>
      <w:bookmarkStart w:id="15" w:name="cl5"/>
      <w:r>
        <w:rPr>
          <w:rFonts w:ascii="Calibri" w:hAnsi="Calibri"/>
          <w:b/>
          <w:color w:val="BA3347"/>
          <w:sz w:val="20"/>
        </w:rPr>
        <w:t>Čl. 5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[Způsobilost]</w:t>
      </w:r>
    </w:p>
    <w:bookmarkEnd w:id="15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Každý je způsobilý mít práva․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6" w:name="document_fragment_onrf6mjzhezv6mromnwdml"/>
      <w:bookmarkEnd w:id="14"/>
    </w:p>
    <w:p w:rsidR="00744D17" w:rsidRDefault="0027244D">
      <w:pPr>
        <w:spacing w:after="0"/>
        <w:jc w:val="center"/>
      </w:pPr>
      <w:bookmarkStart w:id="17" w:name="cl6"/>
      <w:r>
        <w:rPr>
          <w:rFonts w:ascii="Calibri" w:hAnsi="Calibri"/>
          <w:b/>
          <w:color w:val="BA3347"/>
          <w:sz w:val="20"/>
        </w:rPr>
        <w:t>Čl. 6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[Právo na život]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7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na život. Lidský život je hoden ochrany již před narozením.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nesmí být zbaven života.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Trest smrti se nepřipouští.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Porušením práv podle tohoto článku není, jestliže byl někdo zbaven života v souvislosti s jednáním, </w:t>
            </w:r>
            <w:r>
              <w:rPr>
                <w:rFonts w:ascii="Calibri" w:hAnsi="Calibri"/>
                <w:color w:val="444444"/>
              </w:rPr>
              <w:t>které podle zákona není trestné.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8" w:name="document_fragment_onrf6mjzhezv6mromnwdol"/>
      <w:bookmarkEnd w:id="16"/>
    </w:p>
    <w:p w:rsidR="00744D17" w:rsidRDefault="0027244D">
      <w:pPr>
        <w:spacing w:after="0"/>
        <w:jc w:val="center"/>
      </w:pPr>
      <w:bookmarkStart w:id="19" w:name="cl7"/>
      <w:r>
        <w:rPr>
          <w:rFonts w:ascii="Calibri" w:hAnsi="Calibri"/>
          <w:b/>
          <w:color w:val="BA3347"/>
          <w:sz w:val="20"/>
        </w:rPr>
        <w:t>Čl. 7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[Nedotknutelnost osoby]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9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Nedotknutelnost osoby a jejího soukromí je zaručena. Omezena může být jen v případech stanovených zákonem.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nesmí být mučen ani podroben krutému, nelidskému nebo ponižujícímu za</w:t>
            </w:r>
            <w:r>
              <w:rPr>
                <w:rFonts w:ascii="Calibri" w:hAnsi="Calibri"/>
                <w:color w:val="444444"/>
              </w:rPr>
              <w:t>cházení nebo trestu.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20" w:name="document_fragment_onrf6mjzhezv6mromnwdql"/>
      <w:bookmarkEnd w:id="18"/>
    </w:p>
    <w:p w:rsidR="00744D17" w:rsidRDefault="0027244D">
      <w:pPr>
        <w:spacing w:after="0"/>
        <w:jc w:val="center"/>
      </w:pPr>
      <w:bookmarkStart w:id="21" w:name="cl8"/>
      <w:r>
        <w:rPr>
          <w:rFonts w:ascii="Calibri" w:hAnsi="Calibri"/>
          <w:b/>
          <w:color w:val="BA3347"/>
          <w:sz w:val="20"/>
        </w:rPr>
        <w:t>Čl. 8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[Osobní svoboda]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1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Osobní svoboda je zaručena.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nesmí být stíhán nebo zbaven svobody jinak než z důvodů a způsobem, který stanoví zákon. Nikdo nesmí být zbaven svobody pouze pro neschopnost dostát smluvnímu závazku.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Obviněného nebo podezřelého z trestného činu je možno zadržet jen v případech stanovených v zákoně. Zadržená osoba musí být ihned seznámena s důvody zadržení, vyslechnuta a nejpozději do 48 hodin propuštěna na svobodu nebo odevzdána soudu. Soudce mus</w:t>
            </w:r>
            <w:r>
              <w:rPr>
                <w:rFonts w:ascii="Calibri" w:hAnsi="Calibri"/>
                <w:color w:val="444444"/>
              </w:rPr>
              <w:t>í zadrženou osobu do 24 hodin od převzetí vyslechnout a rozhodnout o vazbě, nebo ji propustit na svobodu.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Zatknout obviněného je možno jen na písemný odůvodněný příkaz soudce. Zatčená osoba musí být do 24 hodin odevzdána soudu. Soudce musí zatčenou </w:t>
            </w:r>
            <w:r>
              <w:rPr>
                <w:rFonts w:ascii="Calibri" w:hAnsi="Calibri"/>
                <w:color w:val="444444"/>
              </w:rPr>
              <w:t>osobu do 24 hodin od převzetí vyslechnout a rozhodnout o vazbě nebo ji propustit na svobodu.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nesmí být vzat do vazby, leč z důvodů a na dobu stanovenou zákonem a na základě rozhodnutí soudu.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Zákon stanoví, ve kterých případech může být </w:t>
            </w:r>
            <w:r>
              <w:rPr>
                <w:rFonts w:ascii="Calibri" w:hAnsi="Calibri"/>
                <w:color w:val="444444"/>
              </w:rPr>
              <w:t>osoba převzata nebo držena v ústavní zdravotnické péči bez svého souhlasu. Takové opatření musí být do 24 hodin oznámeno soudu, který o tomto umístění rozhodne do 7 dnů.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22" w:name="document_fragment_onrf6mjzhezv6mromnwdsl"/>
      <w:bookmarkEnd w:id="20"/>
    </w:p>
    <w:p w:rsidR="00744D17" w:rsidRDefault="0027244D">
      <w:pPr>
        <w:spacing w:after="0"/>
        <w:jc w:val="center"/>
      </w:pPr>
      <w:bookmarkStart w:id="23" w:name="cl9"/>
      <w:r>
        <w:rPr>
          <w:rFonts w:ascii="Calibri" w:hAnsi="Calibri"/>
          <w:b/>
          <w:color w:val="BA3347"/>
          <w:sz w:val="20"/>
        </w:rPr>
        <w:t>Čl. 9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[Nucené práce a služby]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3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nesmí být podroben nuceným pracím nebo služb</w:t>
            </w:r>
            <w:r>
              <w:rPr>
                <w:rFonts w:ascii="Calibri" w:hAnsi="Calibri"/>
                <w:color w:val="444444"/>
              </w:rPr>
              <w:t>ám.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Ustanovení odstavce 1 se nevztahuje </w:t>
            </w:r>
            <w:proofErr w:type="gramStart"/>
            <w:r>
              <w:rPr>
                <w:rFonts w:ascii="Calibri" w:hAnsi="Calibri"/>
                <w:color w:val="444444"/>
              </w:rPr>
              <w:t>na</w:t>
            </w:r>
            <w:proofErr w:type="gramEnd"/>
            <w:r>
              <w:rPr>
                <w:rFonts w:ascii="Calibri" w:hAnsi="Calibri"/>
                <w:color w:val="444444"/>
              </w:rPr>
              <w:t>: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44D17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4D17" w:rsidRDefault="0027244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4D17" w:rsidRDefault="0027244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práce ukládané podle zákona osobám ve výkonu trestu odnětí svobody nebo osobám vykonávajícím jiný trest nahrazující trest odnětí svobody,</w:t>
                  </w:r>
                </w:p>
              </w:tc>
            </w:tr>
            <w:tr w:rsidR="00744D17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4D17" w:rsidRDefault="0027244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4D17" w:rsidRDefault="0027244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vojenskou službu nebo jinou službu stanovenou zákonem namísto </w:t>
                  </w:r>
                  <w:r>
                    <w:rPr>
                      <w:rFonts w:ascii="Calibri" w:hAnsi="Calibri"/>
                      <w:color w:val="444444"/>
                    </w:rPr>
                    <w:t>povinné vojenské služby,</w:t>
                  </w:r>
                </w:p>
              </w:tc>
            </w:tr>
            <w:tr w:rsidR="00744D17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4D17" w:rsidRDefault="0027244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4D17" w:rsidRDefault="0027244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službu vyžadovanou na základě zákona v případě živelních pohrom, nehod, nebo jiného nebezpečí, které ohrožuje životy, zdraví nebo značné majetkové hodnoty,</w:t>
                  </w:r>
                </w:p>
              </w:tc>
            </w:tr>
            <w:tr w:rsidR="00744D17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4D17" w:rsidRDefault="0027244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4D17" w:rsidRDefault="0027244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jednání uložené zákonem pro ochranu života, zdraví nebo práv druhýc</w:t>
                  </w:r>
                  <w:r>
                    <w:rPr>
                      <w:rFonts w:ascii="Calibri" w:hAnsi="Calibri"/>
                      <w:color w:val="444444"/>
                    </w:rPr>
                    <w:t>h.</w:t>
                  </w:r>
                </w:p>
              </w:tc>
            </w:tr>
          </w:tbl>
          <w:p w:rsidR="00744D17" w:rsidRDefault="00744D17"/>
        </w:tc>
      </w:tr>
      <w:bookmarkEnd w:id="22"/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24" w:name="cl10"/>
      <w:r>
        <w:rPr>
          <w:rFonts w:ascii="Calibri" w:hAnsi="Calibri"/>
          <w:b/>
          <w:color w:val="BA3347"/>
          <w:sz w:val="20"/>
        </w:rPr>
        <w:t>Čl. 10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[Ochrana osobnosti]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4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právo, aby byla zachována jeho lidská důstojnost, osobní čest, dobrá pověst a chráněno jeho jméno.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na ochranu před neoprávněným zasahováním do soukromého a rodinného života.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</w:t>
            </w:r>
            <w:r>
              <w:rPr>
                <w:rFonts w:ascii="Calibri" w:hAnsi="Calibri"/>
                <w:color w:val="444444"/>
              </w:rPr>
              <w:t>právo na ochranu před neoprávněným shromažďováním, zveřejňováním nebo jiným zneužíváním údajů o své osobě.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25" w:name="cl11"/>
      <w:r>
        <w:rPr>
          <w:rFonts w:ascii="Calibri" w:hAnsi="Calibri"/>
          <w:b/>
          <w:color w:val="BA3347"/>
          <w:sz w:val="20"/>
        </w:rPr>
        <w:t>Čl. 11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[Vlastnické právo]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5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právo vlastnit majetek. Vlastnické právo všech vlastníků má stejný zákonný obsah a ochranu. Dědění se </w:t>
            </w:r>
            <w:r>
              <w:rPr>
                <w:rFonts w:ascii="Calibri" w:hAnsi="Calibri"/>
                <w:color w:val="444444"/>
              </w:rPr>
              <w:t>zaručuje.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stanoví, který majetek nezbytný k zabezpečování potřeb celé společnosti, rozvoje národního hospodářství a veřejného zájmu smí být jen ve vlastnictví státu, obce nebo určených právnických osob; zákon může také stanovit, že určité věci m</w:t>
            </w:r>
            <w:r>
              <w:rPr>
                <w:rFonts w:ascii="Calibri" w:hAnsi="Calibri"/>
                <w:color w:val="444444"/>
              </w:rPr>
              <w:t>ohou být pouze ve vlastnictví občanů nebo právnických osob se sídlem v České a Slovenské Federativní Republice.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Vlastnictví zavazuje. Nesmí být zneužito na újmu práv druhých anebo v rozporu se zákonem chráněnými obecnými zájmy. Jeho výkon nesmí poškoz</w:t>
            </w:r>
            <w:r>
              <w:rPr>
                <w:rFonts w:ascii="Calibri" w:hAnsi="Calibri"/>
                <w:color w:val="444444"/>
              </w:rPr>
              <w:t>ovat lidské zdraví, přírodu a životní prostředí nad míru stanovenou zákonem.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Vyvlastnění nebo nucené omezení vlastnického práva je možné ve veřejném zájmu, a to na základě zákona a za náhradu.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Daně a poplatky lze ukládat jen na základě zákona.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26" w:name="cl12"/>
      <w:r>
        <w:rPr>
          <w:rFonts w:ascii="Calibri" w:hAnsi="Calibri"/>
          <w:b/>
          <w:color w:val="BA3347"/>
          <w:sz w:val="20"/>
        </w:rPr>
        <w:t>Čl. 12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[Nedotknutelnost obydlí]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6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Obydlí je nedotknutelné. Není dovoleno do něj vstoupit bez souhlasu toho, kdo v něm bydlí.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Domovní prohlídka je přípustná jen pro účely trestního řízení, a to na písemný odůvodněný příkaz soudce. Způsob provedení do</w:t>
            </w:r>
            <w:r>
              <w:rPr>
                <w:rFonts w:ascii="Calibri" w:hAnsi="Calibri"/>
                <w:color w:val="444444"/>
              </w:rPr>
              <w:t>movní prohlídky stanoví zákon.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Jiné zásahy do nedotknutelnosti obydlí mohou být zákonem dovoleny, jen je-li to v demokratické společnosti nezbytné pro ochranu života nebo zdraví osob, pro ochranu práv a svobod druhých anebo pro odvrácení závažného ohr</w:t>
            </w:r>
            <w:r>
              <w:rPr>
                <w:rFonts w:ascii="Calibri" w:hAnsi="Calibri"/>
                <w:color w:val="444444"/>
              </w:rPr>
              <w:t>ožení veřejné bezpečnosti a pořádku. Pokud je obydlí užíváno také pro podnikání nebo provozování jiné hospodářské činnosti, mohou být takové zásahy zákonem dovoleny, též je-li to nezbytné pro plnění úkolů veřejné správy.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27" w:name="document_fragment_onrf6mjzhezv6mromnwdcm"/>
    </w:p>
    <w:p w:rsidR="00744D17" w:rsidRDefault="0027244D">
      <w:pPr>
        <w:spacing w:after="0"/>
        <w:jc w:val="center"/>
      </w:pPr>
      <w:bookmarkStart w:id="28" w:name="cl13"/>
      <w:r>
        <w:rPr>
          <w:rFonts w:ascii="Calibri" w:hAnsi="Calibri"/>
          <w:b/>
          <w:color w:val="BA3347"/>
          <w:sz w:val="20"/>
        </w:rPr>
        <w:t>Čl. 13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[Listovní tajemství]</w:t>
      </w:r>
    </w:p>
    <w:bookmarkEnd w:id="28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Nikdo</w:t>
      </w:r>
      <w:r>
        <w:rPr>
          <w:rFonts w:ascii="Calibri" w:hAnsi="Calibri"/>
          <w:color w:val="444444"/>
          <w:sz w:val="20"/>
        </w:rPr>
        <w:t xml:space="preserve"> nesmí porušit listovní tajemství ani tajemství jiných písemností a záznamů, ať již uchovávaných v soukromí, nebo zasílaných poštou anebo jiným způsobem, s výjimkou případů a způsobem, které stanoví zákon. Stejně se zaručuje tajemství zpráv podávaných tele</w:t>
      </w:r>
      <w:r>
        <w:rPr>
          <w:rFonts w:ascii="Calibri" w:hAnsi="Calibri"/>
          <w:color w:val="444444"/>
          <w:sz w:val="20"/>
        </w:rPr>
        <w:t>fonem, telegrafem nebo jiným podobným zařízením.</w:t>
      </w:r>
    </w:p>
    <w:bookmarkEnd w:id="27"/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29" w:name="cl14"/>
      <w:r>
        <w:rPr>
          <w:rFonts w:ascii="Calibri" w:hAnsi="Calibri"/>
          <w:b/>
          <w:color w:val="BA3347"/>
          <w:sz w:val="20"/>
        </w:rPr>
        <w:t>Čl. 14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[Svoboda pohybu a pobytu]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9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Svoboda pohybu a pobytu je zaručena.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Každý, kdo se oprávněně zdržuje na území České a Slovenské Federativní Republiky, má právo svobodně je opustit.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Tyto svobo</w:t>
            </w:r>
            <w:r>
              <w:rPr>
                <w:rFonts w:ascii="Calibri" w:hAnsi="Calibri"/>
                <w:color w:val="444444"/>
              </w:rPr>
              <w:t>dy mohou být omezeny zákonem, jestliže je to nevyhnutelné pro bezpečnost státu, udržení veřejného pořádku, ochranu zdraví nebo ochranu práv a svobod druhých a na vymezených územích též z důvodu ochrany přírody.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občan má právo na svobodný vstup </w:t>
            </w:r>
            <w:r>
              <w:rPr>
                <w:rFonts w:ascii="Calibri" w:hAnsi="Calibri"/>
                <w:color w:val="444444"/>
              </w:rPr>
              <w:t>na území České a Slovenské Federativní Republiky. Občan nemůže být nucen k opuštění své vlasti.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Cizinec může být vyhoštěn jen v případech stanovených zákonem.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30" w:name="cl15"/>
      <w:r>
        <w:rPr>
          <w:rFonts w:ascii="Calibri" w:hAnsi="Calibri"/>
          <w:b/>
          <w:color w:val="BA3347"/>
          <w:sz w:val="20"/>
        </w:rPr>
        <w:t>Čl. 15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[Svoboda myšlení, svědomí, náboženského vyznání]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0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Svoboda myšlení, svědomí a náb</w:t>
            </w:r>
            <w:r>
              <w:rPr>
                <w:rFonts w:ascii="Calibri" w:hAnsi="Calibri"/>
                <w:color w:val="444444"/>
              </w:rPr>
              <w:t>oženského vyznání je zaručena. Každý má právo změnit své náboženství nebo víru anebo být bez náboženského vyznání.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Svoboda vědeckého bádání a umělecké tvorby je zaručena.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Nikdo nemůže být nucen vykonávat vojenskou službu, pokud je to v rozporu </w:t>
            </w:r>
            <w:r>
              <w:rPr>
                <w:rFonts w:ascii="Calibri" w:hAnsi="Calibri"/>
                <w:color w:val="444444"/>
              </w:rPr>
              <w:t>s jeho svědomím nebo s jeho náboženským vyznáním. Podrobnosti stanoví zákon.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31" w:name="cl16"/>
      <w:r>
        <w:rPr>
          <w:rFonts w:ascii="Calibri" w:hAnsi="Calibri"/>
          <w:b/>
          <w:color w:val="BA3347"/>
          <w:sz w:val="20"/>
        </w:rPr>
        <w:t>Čl. 16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[Svoboda náboženství a víry]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1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právo svobodně projevovat své náboženství nebo víru buď sám nebo společně s jinými, soukromě nebo veřejně, bohoslužbou, </w:t>
            </w:r>
            <w:r>
              <w:rPr>
                <w:rFonts w:ascii="Calibri" w:hAnsi="Calibri"/>
                <w:color w:val="444444"/>
              </w:rPr>
              <w:t>vyučováním, náboženskými úkony nebo zachováváním obřadu.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Církve a náboženské společnosti spravují své záležitosti, zejména ustavují své orgány, ustanovují své duchovní a zřizují řeholní a jiné církevní instituce nezávisle na státních orgánech.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stanoví podmínky vyučování náboženství na státních školách.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Výkon těchto práv může být omezen zákonem, jde-li o opatření v demokratické společnosti nezbytná pro ochranu veřejné bezpečnosti a pořádku, zdraví a mravnosti nebo práv a svobod druhých</w:t>
            </w:r>
            <w:r>
              <w:rPr>
                <w:rFonts w:ascii="Calibri" w:hAnsi="Calibri"/>
                <w:color w:val="444444"/>
              </w:rPr>
              <w:t>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32" w:name="dh1_hl2_dd2"/>
      <w:r>
        <w:rPr>
          <w:rFonts w:ascii="Calibri" w:hAnsi="Calibri"/>
          <w:b/>
          <w:color w:val="BA3347"/>
          <w:sz w:val="20"/>
        </w:rPr>
        <w:t>Oddíl druhý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i/>
          <w:color w:val="000000"/>
          <w:sz w:val="24"/>
        </w:rPr>
        <w:t>Politická práva (čl. 17-23)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33" w:name="document_fragment_onrf6mjzhezv6mromnwdcn"/>
      <w:bookmarkEnd w:id="32"/>
    </w:p>
    <w:p w:rsidR="00744D17" w:rsidRDefault="0027244D">
      <w:pPr>
        <w:spacing w:after="0"/>
        <w:jc w:val="center"/>
      </w:pPr>
      <w:bookmarkStart w:id="34" w:name="cl17"/>
      <w:r>
        <w:rPr>
          <w:rFonts w:ascii="Calibri" w:hAnsi="Calibri"/>
          <w:b/>
          <w:color w:val="BA3347"/>
          <w:sz w:val="20"/>
        </w:rPr>
        <w:t>Čl. 17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[Svoboda projevu]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4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Svoboda projevu a právo na informace jsou zaručeny.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právo vyjadřovat své názory slovem, písmem, tiskem, obrazem nebo jiným způsobem, jakož i svobodně vyhledávat, </w:t>
            </w:r>
            <w:r>
              <w:rPr>
                <w:rFonts w:ascii="Calibri" w:hAnsi="Calibri"/>
                <w:color w:val="444444"/>
              </w:rPr>
              <w:t>přijímat a rozšiřovat ideje a informace bez ohledu na hranice státu.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Cenzura je nepřípustná.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Svobodu projevu a právo vyhledávat a šířit informace lze omezit zákonem, jde-li o opatření </w:t>
            </w:r>
            <w:r>
              <w:rPr>
                <w:rFonts w:ascii="Calibri" w:hAnsi="Calibri"/>
                <w:color w:val="444444"/>
              </w:rPr>
              <w:lastRenderedPageBreak/>
              <w:t xml:space="preserve">v demokratické společnosti nezbytná pro ochranu práv a svobod </w:t>
            </w:r>
            <w:r>
              <w:rPr>
                <w:rFonts w:ascii="Calibri" w:hAnsi="Calibri"/>
                <w:color w:val="444444"/>
              </w:rPr>
              <w:t>druhých, bezpečnost státu, veřejnou bezpečnost, ochranu veřejného zdraví a mravnosti.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Státní orgány a orgány územní samosprávy jsou povinny přiměřeným způsobem poskytovat informace o své činnosti. Podmínky a provedení stanoví zákon.</w:t>
            </w:r>
          </w:p>
        </w:tc>
      </w:tr>
      <w:bookmarkEnd w:id="33"/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35" w:name="cl18"/>
      <w:r>
        <w:rPr>
          <w:rFonts w:ascii="Calibri" w:hAnsi="Calibri"/>
          <w:b/>
          <w:color w:val="BA3347"/>
          <w:sz w:val="20"/>
        </w:rPr>
        <w:t>Čl. 18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[Petiční </w:t>
      </w:r>
      <w:r>
        <w:rPr>
          <w:rFonts w:ascii="Calibri" w:hAnsi="Calibri"/>
          <w:b/>
          <w:color w:val="000000"/>
        </w:rPr>
        <w:t>právo]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5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Petiční právo je zaručeno; ve věcech veřejného nebo jiného společného zájmu má každý právo sám nebo s jinými se obracet na státní orgány a orgány územní samosprávy s žádostmi, návrhy a stížnostmi.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Peticí se nesmí zasahovat do nezávislosti s</w:t>
            </w:r>
            <w:r>
              <w:rPr>
                <w:rFonts w:ascii="Calibri" w:hAnsi="Calibri"/>
                <w:color w:val="444444"/>
              </w:rPr>
              <w:t>oudu.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Peticemi se nesmí vyzývat k porušování základních práv a svobod zaručených Listinou.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36" w:name="document_fragment_onrf6mjzhezv6mromnwdco"/>
    </w:p>
    <w:p w:rsidR="00744D17" w:rsidRDefault="0027244D">
      <w:pPr>
        <w:spacing w:after="0"/>
        <w:jc w:val="center"/>
      </w:pPr>
      <w:bookmarkStart w:id="37" w:name="cl19"/>
      <w:r>
        <w:rPr>
          <w:rFonts w:ascii="Calibri" w:hAnsi="Calibri"/>
          <w:b/>
          <w:color w:val="BA3347"/>
          <w:sz w:val="20"/>
        </w:rPr>
        <w:t>Čl. 19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[Právo shromažďovací]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7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Právo pokojně se shromažďovat je zaručeno.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Toto právo lze omezit zákonem v případech shromáždění na veřejných místech, </w:t>
            </w:r>
            <w:r>
              <w:rPr>
                <w:rFonts w:ascii="Calibri" w:hAnsi="Calibri"/>
                <w:color w:val="444444"/>
              </w:rPr>
              <w:t>jde-li o opatření v demokratické společnosti nezbytná pro ochranu práv a svobod druhých, ochranu veřejného pořádku, zdraví, mravnosti, majetku nebo pro bezpečnost státu. Shromáždění však nesmí být podmíněno povolením orgánu veřejné správy.</w:t>
            </w:r>
          </w:p>
        </w:tc>
      </w:tr>
      <w:bookmarkEnd w:id="36"/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38" w:name="cl20"/>
      <w:r>
        <w:rPr>
          <w:rFonts w:ascii="Calibri" w:hAnsi="Calibri"/>
          <w:b/>
          <w:color w:val="BA3347"/>
          <w:sz w:val="20"/>
        </w:rPr>
        <w:t>Čl. 20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[Právo </w:t>
      </w:r>
      <w:r>
        <w:rPr>
          <w:rFonts w:ascii="Calibri" w:hAnsi="Calibri"/>
          <w:b/>
          <w:color w:val="000000"/>
        </w:rPr>
        <w:t>sdružovací]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8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Právo svobodně se sdružovat je zaručeno. Každý má právo spolu s jinými se sdružovat ve spolcích, společnostech a jiných sdruženích.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Občané mají právo zakládat též politické strany a politická hnutí a sdružovat se v nich.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Výkon </w:t>
            </w:r>
            <w:r>
              <w:rPr>
                <w:rFonts w:ascii="Calibri" w:hAnsi="Calibri"/>
                <w:color w:val="444444"/>
              </w:rPr>
              <w:t>těchto práv lze omezit jen v případech stanovených zákonem, jestliže to je v demokratické společnosti nezbytné pro bezpečnost státu, ochranu veřejné bezpečnosti a veřejného pořádku, předcházení trestným činům nebo pro ochranu práv a svobod druhých.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</w:t>
            </w:r>
            <w:r>
              <w:rPr>
                <w:rFonts w:ascii="Calibri" w:hAnsi="Calibri"/>
                <w:color w:val="444444"/>
              </w:rPr>
              <w:t xml:space="preserve">litické strany a politická hnutí, jakož i jiná sdružení </w:t>
            </w:r>
            <w:proofErr w:type="gramStart"/>
            <w:r>
              <w:rPr>
                <w:rFonts w:ascii="Calibri" w:hAnsi="Calibri"/>
                <w:color w:val="444444"/>
              </w:rPr>
              <w:t>jsou odděleny</w:t>
            </w:r>
            <w:proofErr w:type="gramEnd"/>
            <w:r>
              <w:rPr>
                <w:rFonts w:ascii="Calibri" w:hAnsi="Calibri"/>
                <w:color w:val="444444"/>
              </w:rPr>
              <w:t xml:space="preserve"> od státu.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39" w:name="cl21"/>
      <w:r>
        <w:rPr>
          <w:rFonts w:ascii="Calibri" w:hAnsi="Calibri"/>
          <w:b/>
          <w:color w:val="BA3347"/>
          <w:sz w:val="20"/>
        </w:rPr>
        <w:t>Čl. 21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[Volební právo]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9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Občané mají právo podílet se na správě veřejných věcí přímo nebo svobodnou volbou svých zástupců.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Volby se musí konat ve lhůtách </w:t>
            </w:r>
            <w:r>
              <w:rPr>
                <w:rFonts w:ascii="Calibri" w:hAnsi="Calibri"/>
                <w:color w:val="444444"/>
              </w:rPr>
              <w:t>nepřesahujících pravidelná volební období stanovená zákonem.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Volební právo je všeobecné a rovné a vykonává se tajným hlasováním. Podmínky výkonu volebního práva stanoví zákon.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Občané mají za rovných podmínek přístup k voleným a jiným veřejným fun</w:t>
            </w:r>
            <w:r>
              <w:rPr>
                <w:rFonts w:ascii="Calibri" w:hAnsi="Calibri"/>
                <w:color w:val="444444"/>
              </w:rPr>
              <w:t>kcím.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40" w:name="cl22"/>
      <w:r>
        <w:rPr>
          <w:rFonts w:ascii="Calibri" w:hAnsi="Calibri"/>
          <w:b/>
          <w:color w:val="BA3347"/>
          <w:sz w:val="20"/>
        </w:rPr>
        <w:t>Čl. 22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[Svobodná soutěž]</w:t>
      </w:r>
    </w:p>
    <w:bookmarkEnd w:id="40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Zákonná úprava všech politických práv a svobod a její výklad a používání musí umožňovat a ochraňovat svobodnou soutěž politických sil v demokratické společnosti.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41" w:name="document_fragment_onrf6mjzhezv6mromnwdem"/>
    </w:p>
    <w:p w:rsidR="00744D17" w:rsidRDefault="0027244D">
      <w:pPr>
        <w:spacing w:after="0"/>
        <w:jc w:val="center"/>
      </w:pPr>
      <w:bookmarkStart w:id="42" w:name="cl23"/>
      <w:r>
        <w:rPr>
          <w:rFonts w:ascii="Calibri" w:hAnsi="Calibri"/>
          <w:b/>
          <w:color w:val="BA3347"/>
          <w:sz w:val="20"/>
        </w:rPr>
        <w:t>Čl. 23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[Právo na odpor]</w:t>
      </w:r>
    </w:p>
    <w:bookmarkEnd w:id="42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Občané mají právo postavit se na </w:t>
      </w:r>
      <w:r>
        <w:rPr>
          <w:rFonts w:ascii="Calibri" w:hAnsi="Calibri"/>
          <w:color w:val="444444"/>
          <w:sz w:val="20"/>
        </w:rPr>
        <w:t>odpor proti každému, kdo by odstraňoval demokratický řád lidských práv a základních svobod, založený Listinou, jestliže činnost ústavních orgánů a účinné použití zákonných prostředků jsou znemožněny.</w:t>
      </w:r>
    </w:p>
    <w:bookmarkEnd w:id="41"/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43" w:name="dh1_hl3"/>
      <w:r>
        <w:rPr>
          <w:rFonts w:ascii="Calibri" w:hAnsi="Calibri"/>
          <w:b/>
          <w:color w:val="BA3347"/>
          <w:sz w:val="20"/>
        </w:rPr>
        <w:t>Hlava třetí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Práva národnostních a etnických menšin (čl.</w:t>
      </w:r>
      <w:r>
        <w:rPr>
          <w:rFonts w:ascii="Calibri" w:hAnsi="Calibri"/>
          <w:b/>
          <w:color w:val="000000"/>
          <w:sz w:val="24"/>
        </w:rPr>
        <w:t xml:space="preserve"> 24-25)</w:t>
      </w:r>
    </w:p>
    <w:bookmarkEnd w:id="43"/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44" w:name="cl24"/>
      <w:r>
        <w:rPr>
          <w:rFonts w:ascii="Calibri" w:hAnsi="Calibri"/>
          <w:b/>
          <w:color w:val="BA3347"/>
          <w:sz w:val="20"/>
        </w:rPr>
        <w:t>Čl. 24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[Zákaz diskriminace]</w:t>
      </w:r>
    </w:p>
    <w:bookmarkEnd w:id="44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Příslušnost ke kterékoli národnostní nebo etnické menšině nesmí být nikomu na újmu.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45" w:name="cl25"/>
      <w:r>
        <w:rPr>
          <w:rFonts w:ascii="Calibri" w:hAnsi="Calibri"/>
          <w:b/>
          <w:color w:val="BA3347"/>
          <w:sz w:val="20"/>
        </w:rPr>
        <w:t>Čl. 25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[Práva menšin]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5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Občanům tvořícím národnostní nebo etnické menšiny se zaručuje všestranný rozvoj, zejména právo společně </w:t>
            </w:r>
            <w:r>
              <w:rPr>
                <w:rFonts w:ascii="Calibri" w:hAnsi="Calibri"/>
                <w:color w:val="444444"/>
              </w:rPr>
              <w:t>s jinými příslušníky menšiny rozvíjet vlastní kulturu, právo rozšiřovat a přijímat informace v jejich mateřském jazyku a sdružovat se v národnostních sdruženích. Podrobnosti stanoví zákon.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Občanům příslušejícím k národnostním a etnickým menšinám se za</w:t>
            </w:r>
            <w:r>
              <w:rPr>
                <w:rFonts w:ascii="Calibri" w:hAnsi="Calibri"/>
                <w:color w:val="444444"/>
              </w:rPr>
              <w:t xml:space="preserve"> podmínek stanovených zákonem zaručuje též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44D17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4D17" w:rsidRDefault="0027244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4D17" w:rsidRDefault="0027244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právo na vzdělání v jejich jazyku,</w:t>
                  </w:r>
                </w:p>
              </w:tc>
            </w:tr>
            <w:tr w:rsidR="00744D17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4D17" w:rsidRDefault="0027244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4D17" w:rsidRDefault="0027244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právo užívat jejich jazyka v úředním styku,</w:t>
                  </w:r>
                </w:p>
              </w:tc>
            </w:tr>
            <w:tr w:rsidR="00744D17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4D17" w:rsidRDefault="0027244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4D17" w:rsidRDefault="0027244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právo účasti na řešení věcí týkajících se národnostních a etnických menšin.</w:t>
                  </w:r>
                </w:p>
              </w:tc>
            </w:tr>
          </w:tbl>
          <w:p w:rsidR="00744D17" w:rsidRDefault="00744D17"/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46" w:name="dh1_hl4"/>
      <w:r>
        <w:rPr>
          <w:rFonts w:ascii="Calibri" w:hAnsi="Calibri"/>
          <w:b/>
          <w:color w:val="BA3347"/>
          <w:sz w:val="20"/>
        </w:rPr>
        <w:t>Hlava čtvrtá</w:t>
      </w:r>
    </w:p>
    <w:p w:rsidR="00744D17" w:rsidRDefault="0027244D">
      <w:pPr>
        <w:spacing w:after="0"/>
        <w:jc w:val="center"/>
      </w:pPr>
      <w:proofErr w:type="spellStart"/>
      <w:proofErr w:type="gramStart"/>
      <w:r>
        <w:rPr>
          <w:rFonts w:ascii="Calibri" w:hAnsi="Calibri"/>
          <w:b/>
          <w:color w:val="000000"/>
          <w:sz w:val="24"/>
        </w:rPr>
        <w:t>Hospodářská,sociální</w:t>
      </w:r>
      <w:proofErr w:type="spellEnd"/>
      <w:proofErr w:type="gramEnd"/>
      <w:r>
        <w:rPr>
          <w:rFonts w:ascii="Calibri" w:hAnsi="Calibri"/>
          <w:b/>
          <w:color w:val="000000"/>
          <w:sz w:val="24"/>
        </w:rPr>
        <w:t xml:space="preserve"> </w:t>
      </w:r>
      <w:r>
        <w:rPr>
          <w:rFonts w:ascii="Calibri" w:hAnsi="Calibri"/>
          <w:b/>
          <w:color w:val="000000"/>
          <w:sz w:val="24"/>
        </w:rPr>
        <w:t>a kulturní práva (čl. 26-35)</w:t>
      </w:r>
    </w:p>
    <w:bookmarkEnd w:id="46"/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47" w:name="cl26"/>
      <w:r>
        <w:rPr>
          <w:rFonts w:ascii="Calibri" w:hAnsi="Calibri"/>
          <w:b/>
          <w:color w:val="BA3347"/>
          <w:sz w:val="20"/>
        </w:rPr>
        <w:t>Čl. 26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[Svoboda povolání]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7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na svobodnou volbu povolání a přípravu k němu, jakož i právo podnikat a provozovat jinou hospodářskou činnost.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může stanovit podmínky a omezení pro výkon určitých povolán</w:t>
            </w:r>
            <w:r>
              <w:rPr>
                <w:rFonts w:ascii="Calibri" w:hAnsi="Calibri"/>
                <w:color w:val="444444"/>
              </w:rPr>
              <w:t>í nebo činností.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právo získávat prostředky pro své životní potřeby prací. Občany, kteří toto právo nemohou bez své viny vykonávat, stát v přiměřeném rozsahu hmotně zajišťuje; podmínky </w:t>
            </w:r>
            <w:r>
              <w:rPr>
                <w:rFonts w:ascii="Calibri" w:hAnsi="Calibri"/>
                <w:color w:val="444444"/>
              </w:rPr>
              <w:lastRenderedPageBreak/>
              <w:t>stanoví zákon.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Zákon může stanovit odchylnou úpravu </w:t>
            </w:r>
            <w:r>
              <w:rPr>
                <w:rFonts w:ascii="Calibri" w:hAnsi="Calibri"/>
                <w:color w:val="444444"/>
              </w:rPr>
              <w:t>pro cizince.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48" w:name="document_fragment_onrf6mjzhezv6mromnwden"/>
    </w:p>
    <w:p w:rsidR="00744D17" w:rsidRDefault="0027244D">
      <w:pPr>
        <w:spacing w:after="0"/>
        <w:jc w:val="center"/>
      </w:pPr>
      <w:bookmarkStart w:id="49" w:name="cl27"/>
      <w:r>
        <w:rPr>
          <w:rFonts w:ascii="Calibri" w:hAnsi="Calibri"/>
          <w:b/>
          <w:color w:val="BA3347"/>
          <w:sz w:val="20"/>
        </w:rPr>
        <w:t>Čl. 27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[Odbory]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9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svobodně se sdružovat s jinými na ochranu svých hospodářských a sociálních zájmů.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Odborové organizace vznikají nezávisle na státu. Omezovat počet odborových organizací je nepřípustné, stejně jako zvýho</w:t>
            </w:r>
            <w:r>
              <w:rPr>
                <w:rFonts w:ascii="Calibri" w:hAnsi="Calibri"/>
                <w:color w:val="444444"/>
              </w:rPr>
              <w:t>dňovat některé z nich v podniku nebo v odvětví.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Činnost odborových organizací a vznik a činnost jiných sdružení na ochranu hospodářských a sociálních zájmů mohou být omezeny zákonem, jde-li o opatření v demokratické společnosti nezbytná pro ochranu </w:t>
            </w:r>
            <w:r>
              <w:rPr>
                <w:rFonts w:ascii="Calibri" w:hAnsi="Calibri"/>
                <w:color w:val="444444"/>
              </w:rPr>
              <w:t>bezpečnosti státu, veřejného pořádku nebo práv a svobod druhých.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Právo na stávku je zaručeno za podmínek stanovených zákonem; toto právo nepřísluší soudcům, prokurátorům, příslušníkům ozbrojených sil a příslušníkům bezpečnostních sborů.</w:t>
            </w:r>
          </w:p>
        </w:tc>
      </w:tr>
      <w:bookmarkEnd w:id="48"/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50" w:name="cl28"/>
      <w:r>
        <w:rPr>
          <w:rFonts w:ascii="Calibri" w:hAnsi="Calibri"/>
          <w:b/>
          <w:color w:val="BA3347"/>
          <w:sz w:val="20"/>
        </w:rPr>
        <w:t>Čl. 28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[Odmě</w:t>
      </w:r>
      <w:r>
        <w:rPr>
          <w:rFonts w:ascii="Calibri" w:hAnsi="Calibri"/>
          <w:b/>
          <w:color w:val="000000"/>
        </w:rPr>
        <w:t>na za práci]</w:t>
      </w:r>
    </w:p>
    <w:bookmarkEnd w:id="50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Zaměstnanci mají právo na spravedlivou odměnu za práci a na uspokojivé pracovní podmínky. Podrobnosti stanoví zákon.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51" w:name="document_fragment_onrf6mjzhezv6mromnwdeo"/>
    </w:p>
    <w:p w:rsidR="00744D17" w:rsidRDefault="0027244D">
      <w:pPr>
        <w:spacing w:after="0"/>
        <w:jc w:val="center"/>
      </w:pPr>
      <w:bookmarkStart w:id="52" w:name="cl29"/>
      <w:r>
        <w:rPr>
          <w:rFonts w:ascii="Calibri" w:hAnsi="Calibri"/>
          <w:b/>
          <w:color w:val="BA3347"/>
          <w:sz w:val="20"/>
        </w:rPr>
        <w:t>Čl. 29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[Zvýšená a zvláštní ochrana]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2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Ženy, mladiství a osoby zdravotně postižené mají právo na zvýšenou ochranu zdraví při</w:t>
            </w:r>
            <w:r>
              <w:rPr>
                <w:rFonts w:ascii="Calibri" w:hAnsi="Calibri"/>
                <w:color w:val="444444"/>
              </w:rPr>
              <w:t xml:space="preserve"> práci a na zvláštní pracovní podmínky.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Mladiství a osoby zdravotně postižené mají právo na zvláštní ochranu v pracovních vztazích a na pomoc při přípravě k povolání.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Podrobnosti stanoví zákon.</w:t>
            </w:r>
          </w:p>
        </w:tc>
      </w:tr>
      <w:bookmarkEnd w:id="51"/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53" w:name="cl30"/>
      <w:r>
        <w:rPr>
          <w:rFonts w:ascii="Calibri" w:hAnsi="Calibri"/>
          <w:b/>
          <w:color w:val="BA3347"/>
          <w:sz w:val="20"/>
        </w:rPr>
        <w:t>Čl. 30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[Hmotné zabezpečení]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3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Občané mají právo </w:t>
            </w:r>
            <w:r>
              <w:rPr>
                <w:rFonts w:ascii="Calibri" w:hAnsi="Calibri"/>
                <w:color w:val="444444"/>
              </w:rPr>
              <w:t>na přiměřené hmotné zabezpečení ve stáří a při nezpůsobilosti k práci, jakož i při ztrátě živitele.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Každý, kdo je v hmotné nouzi, má právo na takovou pomoc, která je nezbytná pro zajištění základních životních podmínek.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Podrobnosti stanoví zákon.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54" w:name="cl31"/>
      <w:r>
        <w:rPr>
          <w:rFonts w:ascii="Calibri" w:hAnsi="Calibri"/>
          <w:b/>
          <w:color w:val="BA3347"/>
          <w:sz w:val="20"/>
        </w:rPr>
        <w:t>Čl. 31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[Ochrana zdraví]</w:t>
      </w:r>
    </w:p>
    <w:bookmarkEnd w:id="54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Každý má právo na ochranu zdraví. Občané mají na základě veřejného pojištění právo na bezplatnou zdravotní péči a na zdravotní pomůcky za podmínek, které stanoví zákon.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55" w:name="cl32"/>
      <w:r>
        <w:rPr>
          <w:rFonts w:ascii="Calibri" w:hAnsi="Calibri"/>
          <w:b/>
          <w:color w:val="BA3347"/>
          <w:sz w:val="20"/>
        </w:rPr>
        <w:t>Čl. 32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[Ochrana rodiny]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5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Rodičovství a rodina jsou pod </w:t>
            </w:r>
            <w:r>
              <w:rPr>
                <w:rFonts w:ascii="Calibri" w:hAnsi="Calibri"/>
                <w:color w:val="444444"/>
              </w:rPr>
              <w:t>ochranou zákona. Zvláštní ochrana dětí a mladistvých je zaručena.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Ženě v těhotenství je zaručena zvláštní péče, ochrana v pracovních vztazích a odpovídající pracovní podmínky.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Děti narozené v manželství i mimo ně mají stejná práva.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Péče o dě</w:t>
            </w:r>
            <w:r>
              <w:rPr>
                <w:rFonts w:ascii="Calibri" w:hAnsi="Calibri"/>
                <w:color w:val="444444"/>
              </w:rPr>
              <w:t>ti a jejich výchova je právem rodičů; děti mají právo na rodičovskou výchovu a péči. Práva rodičů mohou být omezena a nezletilé děti mohou být od rodičů odloučeny proti jejich vůli jen rozhodnutím soudu na základě zákona.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Rodiče, kteří pečují o děti, </w:t>
            </w:r>
            <w:r>
              <w:rPr>
                <w:rFonts w:ascii="Calibri" w:hAnsi="Calibri"/>
                <w:color w:val="444444"/>
              </w:rPr>
              <w:t>mají právo na pomoc státu.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Podrobnosti stanoví zákon.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56" w:name="document_fragment_onrf6mjzhezv6mromnwdgm"/>
    </w:p>
    <w:p w:rsidR="00744D17" w:rsidRDefault="0027244D">
      <w:pPr>
        <w:spacing w:after="0"/>
        <w:jc w:val="center"/>
      </w:pPr>
      <w:bookmarkStart w:id="57" w:name="cl33"/>
      <w:r>
        <w:rPr>
          <w:rFonts w:ascii="Calibri" w:hAnsi="Calibri"/>
          <w:b/>
          <w:color w:val="BA3347"/>
          <w:sz w:val="20"/>
        </w:rPr>
        <w:t>Čl. 33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[Vzdělání]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7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na vzdělání. Školní docházka je povinná po dobu, kterou stanoví zákon.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Občané mají právo na bezplatné vzdělání v základních a středních školách, podle </w:t>
            </w:r>
            <w:r>
              <w:rPr>
                <w:rFonts w:ascii="Calibri" w:hAnsi="Calibri"/>
                <w:color w:val="444444"/>
              </w:rPr>
              <w:t>schopností občana a možností společnosti též na vysokých školách.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Zřizovat jiné školy než státní a vyučovat na nich lze jen za podmínek stanovených zákonem; na takových školách se může vzdělání poskytovat za úplatu.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stanoví, za jakých podmí</w:t>
            </w:r>
            <w:r>
              <w:rPr>
                <w:rFonts w:ascii="Calibri" w:hAnsi="Calibri"/>
                <w:color w:val="444444"/>
              </w:rPr>
              <w:t>nek mají občané při studiu právo na pomoc státu.</w:t>
            </w:r>
          </w:p>
        </w:tc>
      </w:tr>
      <w:bookmarkEnd w:id="56"/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58" w:name="cl34"/>
      <w:r>
        <w:rPr>
          <w:rFonts w:ascii="Calibri" w:hAnsi="Calibri"/>
          <w:b/>
          <w:color w:val="BA3347"/>
          <w:sz w:val="20"/>
        </w:rPr>
        <w:t>Čl. 34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[Tvůrčí duševní činnost, kultura]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8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Práva k výsledkům tvůrčí duševní činnosti jsou chráněna zákonem.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Právo přístupu ke kulturnímu bohatství je zaručeno za podmínek stanovených zákonem.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59" w:name="cl35"/>
      <w:r>
        <w:rPr>
          <w:rFonts w:ascii="Calibri" w:hAnsi="Calibri"/>
          <w:b/>
          <w:color w:val="BA3347"/>
          <w:sz w:val="20"/>
        </w:rPr>
        <w:t xml:space="preserve">Čl. </w:t>
      </w:r>
      <w:r>
        <w:rPr>
          <w:rFonts w:ascii="Calibri" w:hAnsi="Calibri"/>
          <w:b/>
          <w:color w:val="BA3347"/>
          <w:sz w:val="20"/>
        </w:rPr>
        <w:t>35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[Životní prostředí]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9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na příznivé životní prostředí.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na včasné a úplné informace o stavu životního prostředí a přírodních zdrojů.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Při výkonu svých práv nikdo nesmí ohrožovat ani poškozovat životní prostředí, </w:t>
            </w:r>
            <w:r>
              <w:rPr>
                <w:rFonts w:ascii="Calibri" w:hAnsi="Calibri"/>
                <w:color w:val="444444"/>
              </w:rPr>
              <w:t>přírodní zdroje, druhové bohatství přírody a kulturní památky nad míru stanovenou zákonem.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60" w:name="dh1_hl5"/>
      <w:r>
        <w:rPr>
          <w:rFonts w:ascii="Calibri" w:hAnsi="Calibri"/>
          <w:b/>
          <w:color w:val="BA3347"/>
          <w:sz w:val="20"/>
        </w:rPr>
        <w:t>Hlava pátá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Právo na soudní a jinou právní ochranu (čl. 36-40)</w:t>
      </w:r>
    </w:p>
    <w:bookmarkEnd w:id="60"/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61" w:name="cl36"/>
      <w:r>
        <w:rPr>
          <w:rFonts w:ascii="Calibri" w:hAnsi="Calibri"/>
          <w:b/>
          <w:color w:val="BA3347"/>
          <w:sz w:val="20"/>
        </w:rPr>
        <w:t>Čl. 36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[Soudní ochrana]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1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se může domáhat stanoveným postupem svého práva u nezávislého </w:t>
            </w:r>
            <w:r>
              <w:rPr>
                <w:rFonts w:ascii="Calibri" w:hAnsi="Calibri"/>
                <w:color w:val="444444"/>
              </w:rPr>
              <w:t>a nestranného soudu a ve stanovených případech u jiného orgánu.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Kdo tvrdí, že byl na svých právech zkrácen rozhodnutím orgánu veřejné správy, může se obrátit na soud, aby přezkoumal zákonnost takového rozhodnutí, nestanoví-li zákon jinak. Z pravomoci </w:t>
            </w:r>
            <w:r>
              <w:rPr>
                <w:rFonts w:ascii="Calibri" w:hAnsi="Calibri"/>
                <w:color w:val="444444"/>
              </w:rPr>
              <w:t>soudu však nesmí být vyloučeno přezkoumávání rozhodnutí týkajících se základních práv a svobod podle Listiny.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na náhradu škody způsobené mu nezákonným rozhodnutím soudu, jiného státního orgánu či orgánu veřejné správy nebo nesprávným úř</w:t>
            </w:r>
            <w:r>
              <w:rPr>
                <w:rFonts w:ascii="Calibri" w:hAnsi="Calibri"/>
                <w:color w:val="444444"/>
              </w:rPr>
              <w:t>edním postupem.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Podmínky a podrobnosti upravuje zákon.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2" w:name="document_fragment_onrf6mjzhezv6mromnwdgn"/>
    </w:p>
    <w:p w:rsidR="00744D17" w:rsidRDefault="0027244D">
      <w:pPr>
        <w:spacing w:after="0"/>
        <w:jc w:val="center"/>
      </w:pPr>
      <w:bookmarkStart w:id="63" w:name="cl37"/>
      <w:r>
        <w:rPr>
          <w:rFonts w:ascii="Calibri" w:hAnsi="Calibri"/>
          <w:b/>
          <w:color w:val="BA3347"/>
          <w:sz w:val="20"/>
        </w:rPr>
        <w:t>Čl. 37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[Práva v soudním řízení]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3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odepřít výpověď, jestliže by jí způsobil nebezpečí trestního stíhání sobě nebo osobě blízké.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právo na právní pomoc v řízení před </w:t>
            </w:r>
            <w:r>
              <w:rPr>
                <w:rFonts w:ascii="Calibri" w:hAnsi="Calibri"/>
                <w:color w:val="444444"/>
              </w:rPr>
              <w:t>soudy, jinými státními orgány či orgány veřejné správy, a to od počátku řízení.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Všichni účastníci jsou si v řízení rovni.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Kdo prohlásí, že neovládá jazyk, jímž se vede jednání, má právo na tlumočníka.</w:t>
            </w:r>
          </w:p>
        </w:tc>
      </w:tr>
      <w:bookmarkEnd w:id="62"/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64" w:name="cl38"/>
      <w:r>
        <w:rPr>
          <w:rFonts w:ascii="Calibri" w:hAnsi="Calibri"/>
          <w:b/>
          <w:color w:val="BA3347"/>
          <w:sz w:val="20"/>
        </w:rPr>
        <w:t>Čl. 38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[Zákonný soudce]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4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nesmí být</w:t>
            </w:r>
            <w:r>
              <w:rPr>
                <w:rFonts w:ascii="Calibri" w:hAnsi="Calibri"/>
                <w:color w:val="444444"/>
              </w:rPr>
              <w:t xml:space="preserve"> odňat svému zákonnému soudci. Příslušnost soudu i soudce stanoví zákon.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právo, aby jeho věc byla projednána veřejně, bez zbytečných průtahů a v jeho přítomnosti a aby se mohl vyjádřit ke všem prováděným důkazům. Veřejnost může být vyloučena </w:t>
            </w:r>
            <w:r>
              <w:rPr>
                <w:rFonts w:ascii="Calibri" w:hAnsi="Calibri"/>
                <w:color w:val="444444"/>
              </w:rPr>
              <w:t>jen v případech stanovených zákonem.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5" w:name="document_fragment_onrf6mjzhezv6mromnwdgo"/>
    </w:p>
    <w:p w:rsidR="00744D17" w:rsidRDefault="0027244D">
      <w:pPr>
        <w:spacing w:after="0"/>
        <w:jc w:val="center"/>
      </w:pPr>
      <w:bookmarkStart w:id="66" w:name="cl39"/>
      <w:r>
        <w:rPr>
          <w:rFonts w:ascii="Calibri" w:hAnsi="Calibri"/>
          <w:b/>
          <w:color w:val="BA3347"/>
          <w:sz w:val="20"/>
        </w:rPr>
        <w:t>Čl. 39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</w:t>
      </w:r>
      <w:proofErr w:type="spellStart"/>
      <w:r>
        <w:rPr>
          <w:rFonts w:ascii="Calibri" w:hAnsi="Calibri"/>
          <w:b/>
          <w:color w:val="000000"/>
        </w:rPr>
        <w:t>Nulla</w:t>
      </w:r>
      <w:proofErr w:type="spellEnd"/>
      <w:r>
        <w:rPr>
          <w:rFonts w:ascii="Calibri" w:hAnsi="Calibri"/>
          <w:b/>
          <w:color w:val="000000"/>
        </w:rPr>
        <w:t xml:space="preserve"> </w:t>
      </w:r>
      <w:proofErr w:type="spellStart"/>
      <w:r>
        <w:rPr>
          <w:rFonts w:ascii="Calibri" w:hAnsi="Calibri"/>
          <w:b/>
          <w:color w:val="000000"/>
        </w:rPr>
        <w:t>poena</w:t>
      </w:r>
      <w:proofErr w:type="spellEnd"/>
      <w:r>
        <w:rPr>
          <w:rFonts w:ascii="Calibri" w:hAnsi="Calibri"/>
          <w:b/>
          <w:color w:val="000000"/>
        </w:rPr>
        <w:t xml:space="preserve"> sine lege]</w:t>
      </w:r>
    </w:p>
    <w:bookmarkEnd w:id="66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Jen zákon stanoví, které jednání je trestným činem a jaký trest, jakož i jaké jiné újmy na právech nebo majetku, lze za jeho spáchání uložit.</w:t>
      </w:r>
    </w:p>
    <w:bookmarkEnd w:id="65"/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67" w:name="cl40"/>
      <w:r>
        <w:rPr>
          <w:rFonts w:ascii="Calibri" w:hAnsi="Calibri"/>
          <w:b/>
          <w:color w:val="BA3347"/>
          <w:sz w:val="20"/>
        </w:rPr>
        <w:t>Čl. 40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[Pravidla trestního stíhání]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7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Jen</w:t>
            </w:r>
            <w:r>
              <w:rPr>
                <w:rFonts w:ascii="Calibri" w:hAnsi="Calibri"/>
                <w:color w:val="444444"/>
              </w:rPr>
              <w:t xml:space="preserve"> soud rozhoduje o vině a trestu za trestné činy.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Každý, proti němuž je vedeno trestní řízení, je považován za nevinného, pokud pravomocným odsuzujícím rozsudkem soudu nebyla jeho vina vyslovena.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Obviněný má právo, aby mu byl poskytnut čas a možno</w:t>
            </w:r>
            <w:r>
              <w:rPr>
                <w:rFonts w:ascii="Calibri" w:hAnsi="Calibri"/>
                <w:color w:val="444444"/>
              </w:rPr>
              <w:t>st k přípravě obhajoby a aby se mohl hájit sám nebo prostřednictvím obhájce. Jestliže si obhájce nezvolí, ačkoliv ho podle zákona mít musí, bude mu ustanoven soudem. Zákon stanoví, v kterých případech má obviněný právo na bezplatnou pomoc obhájce.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Obv</w:t>
            </w:r>
            <w:r>
              <w:rPr>
                <w:rFonts w:ascii="Calibri" w:hAnsi="Calibri"/>
                <w:color w:val="444444"/>
              </w:rPr>
              <w:t>iněný má právo odepřít výpověď; tohoto práva nesmí být žádným způsobem zbaven.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Nikdo nemůže být trestně stíhán za čin, pro který již byl pravomocně odsouzen nebo zproštěn obžaloby. Tato zásada nevylučuje uplatnění mimořádných opravných prostředků v so</w:t>
            </w:r>
            <w:r>
              <w:rPr>
                <w:rFonts w:ascii="Calibri" w:hAnsi="Calibri"/>
                <w:color w:val="444444"/>
              </w:rPr>
              <w:t>uladu se zákonem.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Trestnost činu se posuzuje a trest se ukládá podle zákona účinného v době, kdy byl čin spáchán. Pozdějšího zákona se použije, jestliže je to pro pachatele příznivější.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8" w:name="document_fragment_onrf6mjzhezv6mromrudcx"/>
    </w:p>
    <w:p w:rsidR="00744D17" w:rsidRDefault="0027244D">
      <w:pPr>
        <w:spacing w:after="0"/>
        <w:jc w:val="center"/>
      </w:pPr>
      <w:bookmarkStart w:id="69" w:name="dh1_hl6"/>
      <w:r>
        <w:rPr>
          <w:rFonts w:ascii="Calibri" w:hAnsi="Calibri"/>
          <w:b/>
          <w:color w:val="BA3347"/>
          <w:sz w:val="20"/>
        </w:rPr>
        <w:t>Hlava šestá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Ustanovení společná (čl. 41-44)</w:t>
      </w:r>
    </w:p>
    <w:bookmarkEnd w:id="69"/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70" w:name="cl41"/>
      <w:r>
        <w:rPr>
          <w:rFonts w:ascii="Calibri" w:hAnsi="Calibri"/>
          <w:b/>
          <w:color w:val="BA3347"/>
          <w:sz w:val="20"/>
        </w:rPr>
        <w:t>Čl. 41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[Omezení </w:t>
      </w:r>
      <w:r>
        <w:rPr>
          <w:rFonts w:ascii="Calibri" w:hAnsi="Calibri"/>
          <w:b/>
          <w:color w:val="000000"/>
        </w:rPr>
        <w:t>některých práv]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0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 uvedených v čl. 26, čl. 27 odst. 4, čl. 28 až 31, čl. 32 odst. 1 a 3, čl. 33 a 35 Listiny je možno se domáhat pouze v mezích zákonů, které tato ustanovení provádějí.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Kde se v Listině mluví o zákonu, rozumí se tím zákon Federál</w:t>
            </w:r>
            <w:r>
              <w:rPr>
                <w:rFonts w:ascii="Calibri" w:hAnsi="Calibri"/>
                <w:color w:val="444444"/>
              </w:rPr>
              <w:t>ního shromáždění, jestliže z ústavního rozdělení zákonodárné pravomoci nevyplývá, že úprava přísluší zákonům národních rad.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4D17" w:rsidRDefault="0027244D">
      <w:pPr>
        <w:spacing w:after="0"/>
        <w:jc w:val="center"/>
      </w:pPr>
      <w:bookmarkStart w:id="71" w:name="cl42"/>
      <w:r>
        <w:rPr>
          <w:rFonts w:ascii="Calibri" w:hAnsi="Calibri"/>
          <w:b/>
          <w:color w:val="BA3347"/>
          <w:sz w:val="20"/>
        </w:rPr>
        <w:t>Čl. 42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[Pojem občana]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1"/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Pokud Listina používá pojmu „občan“, rozumí se tím státní občan České a Slovenské Federativní Republiky.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Cizinci požívají v České a Slovenské Federativní Republice lidských práv a základních svobod zaručených Listinou, pokud nejsou přiznána výslovně občanům.</w:t>
            </w:r>
          </w:p>
        </w:tc>
      </w:tr>
      <w:tr w:rsidR="00744D1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4D17" w:rsidRDefault="0027244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4D17" w:rsidRDefault="0027244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Pokud dosavadní předpisy používají pojmu „občan“, rozumí se tím každý člověk, jde-li o zákl</w:t>
            </w:r>
            <w:r>
              <w:rPr>
                <w:rFonts w:ascii="Calibri" w:hAnsi="Calibri"/>
                <w:color w:val="444444"/>
              </w:rPr>
              <w:t>adní práva a svobody, které Listina přiznává bez ohledu na státní občanství.</w:t>
            </w:r>
          </w:p>
        </w:tc>
      </w:tr>
    </w:tbl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72" w:name="document_fragment_onrf6mjzhezv6mromnwdim"/>
    </w:p>
    <w:p w:rsidR="00744D17" w:rsidRDefault="0027244D">
      <w:pPr>
        <w:spacing w:after="0"/>
        <w:jc w:val="center"/>
      </w:pPr>
      <w:bookmarkStart w:id="73" w:name="cl43"/>
      <w:r>
        <w:rPr>
          <w:rFonts w:ascii="Calibri" w:hAnsi="Calibri"/>
          <w:b/>
          <w:color w:val="BA3347"/>
          <w:sz w:val="20"/>
        </w:rPr>
        <w:t>Čl. 43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[Azyl]</w:t>
      </w:r>
    </w:p>
    <w:bookmarkEnd w:id="73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Česká a Slovenská Federativní Republika poskytuje azyl cizincům pronásledovaným za uplatňování politických práv a svobod. Azyl může být odepřen tomu, kdo jednal </w:t>
      </w:r>
      <w:r>
        <w:rPr>
          <w:rFonts w:ascii="Calibri" w:hAnsi="Calibri"/>
          <w:color w:val="444444"/>
          <w:sz w:val="20"/>
        </w:rPr>
        <w:t>v rozporu se základními lidskými právy a svobodami.</w:t>
      </w:r>
    </w:p>
    <w:p w:rsidR="00744D17" w:rsidRDefault="00744D17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74" w:name="document_fragment_onrf6mjzhezv6mromnwdin"/>
      <w:bookmarkEnd w:id="72"/>
    </w:p>
    <w:p w:rsidR="00744D17" w:rsidRDefault="0027244D">
      <w:pPr>
        <w:spacing w:after="0"/>
        <w:jc w:val="center"/>
      </w:pPr>
      <w:bookmarkStart w:id="75" w:name="cl44"/>
      <w:r>
        <w:rPr>
          <w:rFonts w:ascii="Calibri" w:hAnsi="Calibri"/>
          <w:b/>
          <w:color w:val="BA3347"/>
          <w:sz w:val="20"/>
        </w:rPr>
        <w:t>Čl. 44</w:t>
      </w:r>
    </w:p>
    <w:p w:rsidR="00744D17" w:rsidRDefault="0027244D">
      <w:pPr>
        <w:spacing w:after="0"/>
        <w:jc w:val="center"/>
      </w:pPr>
      <w:r>
        <w:rPr>
          <w:rFonts w:ascii="Calibri" w:hAnsi="Calibri"/>
          <w:b/>
          <w:color w:val="000000"/>
        </w:rPr>
        <w:t>[Omezení práv pro některé profese a funkce]</w:t>
      </w:r>
    </w:p>
    <w:bookmarkEnd w:id="75"/>
    <w:p w:rsidR="00744D17" w:rsidRDefault="0027244D">
      <w:pPr>
        <w:spacing w:after="60"/>
        <w:jc w:val="both"/>
      </w:pPr>
      <w:r>
        <w:rPr>
          <w:rFonts w:ascii="Calibri" w:hAnsi="Calibri"/>
          <w:color w:val="444444"/>
          <w:sz w:val="20"/>
        </w:rPr>
        <w:t>Zákon může soudcům a prokurátorům omezit právo na podnikání a jinou hospodářskou činnost a právo uvedené v čl. 20 odst. 2; zaměstnancům státní správy a </w:t>
      </w:r>
      <w:r>
        <w:rPr>
          <w:rFonts w:ascii="Calibri" w:hAnsi="Calibri"/>
          <w:color w:val="444444"/>
          <w:sz w:val="20"/>
        </w:rPr>
        <w:t>územní samosprávy ve funkcích, k</w:t>
      </w:r>
      <w:bookmarkStart w:id="76" w:name="_GoBack"/>
      <w:bookmarkEnd w:id="76"/>
      <w:r>
        <w:rPr>
          <w:rFonts w:ascii="Calibri" w:hAnsi="Calibri"/>
          <w:color w:val="444444"/>
          <w:sz w:val="20"/>
        </w:rPr>
        <w:t>teré určí, též právo uvedené v čl. 27 odst. 4; příslušníkům bezpečnostních sborů a příslušníkům ozbrojených sil též práva uvedená v čl. 18, 19 a čl. 27 odst. 1 až 3, pokud souvisí s výkonem služby. Osobám v povoláních, která</w:t>
      </w:r>
      <w:r>
        <w:rPr>
          <w:rFonts w:ascii="Calibri" w:hAnsi="Calibri"/>
          <w:color w:val="444444"/>
          <w:sz w:val="20"/>
        </w:rPr>
        <w:t xml:space="preserve"> jsou bezprostředně nezbytná pro ochranu života a zdraví, může zákon omezit právo na stávku.</w:t>
      </w:r>
    </w:p>
    <w:bookmarkEnd w:id="74"/>
    <w:bookmarkEnd w:id="68"/>
    <w:bookmarkEnd w:id="1"/>
    <w:bookmarkEnd w:id="0"/>
    <w:sectPr w:rsidR="00744D17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17"/>
    <w:rsid w:val="0027244D"/>
    <w:rsid w:val="007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3121</Words>
  <Characters>18416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Lstibůrková</cp:lastModifiedBy>
  <cp:revision>2</cp:revision>
  <dcterms:created xsi:type="dcterms:W3CDTF">2018-10-29T12:58:00Z</dcterms:created>
  <dcterms:modified xsi:type="dcterms:W3CDTF">2018-10-29T12:58:00Z</dcterms:modified>
</cp:coreProperties>
</file>