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58"/>
        <w:gridCol w:w="7104"/>
      </w:tblGrid>
      <w:tr w:rsidR="003919B4" w:rsidRPr="003919B4" w:rsidTr="003919B4">
        <w:trPr>
          <w:tblCellSpacing w:w="15" w:type="dxa"/>
        </w:trPr>
        <w:tc>
          <w:tcPr>
            <w:tcW w:w="0" w:type="auto"/>
            <w:vAlign w:val="center"/>
            <w:hideMark/>
          </w:tcPr>
          <w:p w:rsidR="003919B4" w:rsidRPr="003919B4" w:rsidRDefault="003919B4" w:rsidP="003919B4">
            <w:pPr>
              <w:spacing w:after="0" w:line="240" w:lineRule="auto"/>
              <w:jc w:val="center"/>
              <w:rPr>
                <w:rFonts w:ascii="Times New Roman" w:eastAsia="Times New Roman" w:hAnsi="Times New Roman" w:cs="Times New Roman"/>
                <w:spacing w:val="24"/>
                <w:sz w:val="24"/>
                <w:szCs w:val="24"/>
                <w:lang w:eastAsia="cs-CZ"/>
              </w:rPr>
            </w:pPr>
            <w:r>
              <w:rPr>
                <w:rFonts w:ascii="Times New Roman" w:eastAsia="Times New Roman" w:hAnsi="Times New Roman" w:cs="Times New Roman"/>
                <w:noProof/>
                <w:spacing w:val="24"/>
                <w:sz w:val="24"/>
                <w:szCs w:val="24"/>
                <w:lang w:eastAsia="cs-CZ"/>
              </w:rPr>
              <w:drawing>
                <wp:inline distT="0" distB="0" distL="0" distR="0">
                  <wp:extent cx="764540" cy="876935"/>
                  <wp:effectExtent l="0" t="0" r="0" b="0"/>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4540" cy="876935"/>
                          </a:xfrm>
                          <a:prstGeom prst="rect">
                            <a:avLst/>
                          </a:prstGeom>
                          <a:noFill/>
                          <a:ln>
                            <a:noFill/>
                          </a:ln>
                        </pic:spPr>
                      </pic:pic>
                    </a:graphicData>
                  </a:graphic>
                </wp:inline>
              </w:drawing>
            </w:r>
          </w:p>
        </w:tc>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029"/>
            </w:tblGrid>
            <w:tr w:rsidR="003919B4" w:rsidRPr="003919B4">
              <w:trPr>
                <w:tblCellSpacing w:w="15" w:type="dxa"/>
                <w:jc w:val="center"/>
              </w:trPr>
              <w:tc>
                <w:tcPr>
                  <w:tcW w:w="0" w:type="auto"/>
                  <w:vAlign w:val="center"/>
                  <w:hideMark/>
                </w:tcPr>
                <w:p w:rsidR="003919B4" w:rsidRPr="003919B4" w:rsidRDefault="003919B4" w:rsidP="0025491E">
                  <w:pPr>
                    <w:spacing w:after="0" w:line="240" w:lineRule="auto"/>
                    <w:rPr>
                      <w:rFonts w:ascii="Arial" w:eastAsia="Times New Roman" w:hAnsi="Arial" w:cs="Arial"/>
                      <w:b/>
                      <w:bCs/>
                      <w:sz w:val="36"/>
                      <w:szCs w:val="36"/>
                      <w:lang w:eastAsia="cs-CZ"/>
                    </w:rPr>
                  </w:pPr>
                  <w:r w:rsidRPr="003919B4">
                    <w:rPr>
                      <w:rFonts w:ascii="Arial" w:eastAsia="Times New Roman" w:hAnsi="Arial" w:cs="Arial"/>
                      <w:b/>
                      <w:bCs/>
                      <w:sz w:val="36"/>
                      <w:szCs w:val="36"/>
                      <w:lang w:eastAsia="cs-CZ"/>
                    </w:rPr>
                    <w:t>Město Slavkov u Brna</w:t>
                  </w:r>
                </w:p>
              </w:tc>
            </w:tr>
            <w:tr w:rsidR="003919B4" w:rsidRPr="003919B4">
              <w:trPr>
                <w:tblCellSpacing w:w="15" w:type="dxa"/>
                <w:jc w:val="center"/>
              </w:trPr>
              <w:tc>
                <w:tcPr>
                  <w:tcW w:w="0" w:type="auto"/>
                  <w:vAlign w:val="center"/>
                  <w:hideMark/>
                </w:tcPr>
                <w:p w:rsidR="003919B4" w:rsidRPr="003919B4" w:rsidRDefault="003919B4" w:rsidP="0025491E">
                  <w:pPr>
                    <w:spacing w:after="0" w:line="240" w:lineRule="auto"/>
                    <w:rPr>
                      <w:rFonts w:ascii="Arial" w:eastAsia="Times New Roman" w:hAnsi="Arial" w:cs="Arial"/>
                      <w:caps/>
                      <w:spacing w:val="120"/>
                      <w:sz w:val="38"/>
                      <w:szCs w:val="38"/>
                      <w:lang w:eastAsia="cs-CZ"/>
                    </w:rPr>
                  </w:pPr>
                  <w:r w:rsidRPr="003919B4">
                    <w:rPr>
                      <w:rFonts w:ascii="Arial" w:eastAsia="Times New Roman" w:hAnsi="Arial" w:cs="Arial"/>
                      <w:caps/>
                      <w:spacing w:val="120"/>
                      <w:sz w:val="38"/>
                      <w:szCs w:val="38"/>
                      <w:lang w:eastAsia="cs-CZ"/>
                    </w:rPr>
                    <w:t>Usnesení</w:t>
                  </w:r>
                </w:p>
              </w:tc>
            </w:tr>
            <w:tr w:rsidR="003919B4" w:rsidRPr="003919B4">
              <w:trPr>
                <w:tblCellSpacing w:w="15" w:type="dxa"/>
                <w:jc w:val="center"/>
              </w:trPr>
              <w:tc>
                <w:tcPr>
                  <w:tcW w:w="0" w:type="auto"/>
                  <w:vAlign w:val="center"/>
                  <w:hideMark/>
                </w:tcPr>
                <w:p w:rsidR="003919B4" w:rsidRPr="003919B4" w:rsidRDefault="003919B4" w:rsidP="0025491E">
                  <w:pPr>
                    <w:spacing w:after="0" w:line="240" w:lineRule="auto"/>
                    <w:rPr>
                      <w:rFonts w:ascii="Arial" w:eastAsia="Times New Roman" w:hAnsi="Arial" w:cs="Arial"/>
                      <w:sz w:val="29"/>
                      <w:szCs w:val="29"/>
                      <w:lang w:eastAsia="cs-CZ"/>
                    </w:rPr>
                  </w:pPr>
                  <w:r w:rsidRPr="003919B4">
                    <w:rPr>
                      <w:rFonts w:ascii="Arial" w:eastAsia="Times New Roman" w:hAnsi="Arial" w:cs="Arial"/>
                      <w:sz w:val="29"/>
                      <w:szCs w:val="29"/>
                      <w:lang w:eastAsia="cs-CZ"/>
                    </w:rPr>
                    <w:t>2. zasedání zastupitelstva města</w:t>
                  </w:r>
                </w:p>
              </w:tc>
            </w:tr>
            <w:tr w:rsidR="003919B4" w:rsidRPr="003919B4">
              <w:trPr>
                <w:tblCellSpacing w:w="15" w:type="dxa"/>
                <w:jc w:val="center"/>
              </w:trPr>
              <w:tc>
                <w:tcPr>
                  <w:tcW w:w="0" w:type="auto"/>
                  <w:vAlign w:val="center"/>
                  <w:hideMark/>
                </w:tcPr>
                <w:p w:rsidR="003919B4" w:rsidRPr="003919B4" w:rsidRDefault="003919B4" w:rsidP="0025491E">
                  <w:pPr>
                    <w:spacing w:after="0" w:line="240" w:lineRule="auto"/>
                    <w:rPr>
                      <w:rFonts w:ascii="Arial" w:eastAsia="Times New Roman" w:hAnsi="Arial" w:cs="Arial"/>
                      <w:sz w:val="29"/>
                      <w:szCs w:val="29"/>
                      <w:lang w:eastAsia="cs-CZ"/>
                    </w:rPr>
                  </w:pPr>
                  <w:r w:rsidRPr="003919B4">
                    <w:rPr>
                      <w:rFonts w:ascii="Arial" w:eastAsia="Times New Roman" w:hAnsi="Arial" w:cs="Arial"/>
                      <w:sz w:val="29"/>
                      <w:szCs w:val="29"/>
                      <w:lang w:eastAsia="cs-CZ"/>
                    </w:rPr>
                    <w:t>konaného dne 10.12.2018</w:t>
                  </w:r>
                </w:p>
              </w:tc>
            </w:tr>
            <w:tr w:rsidR="003919B4" w:rsidRPr="003919B4">
              <w:trPr>
                <w:tblCellSpacing w:w="15" w:type="dxa"/>
                <w:jc w:val="center"/>
              </w:trPr>
              <w:tc>
                <w:tcPr>
                  <w:tcW w:w="0" w:type="auto"/>
                  <w:vAlign w:val="center"/>
                  <w:hideMark/>
                </w:tcPr>
                <w:p w:rsidR="003919B4" w:rsidRPr="003919B4" w:rsidRDefault="003919B4" w:rsidP="0025491E">
                  <w:pPr>
                    <w:spacing w:after="0" w:line="240" w:lineRule="auto"/>
                    <w:rPr>
                      <w:rFonts w:ascii="Times New Roman" w:eastAsia="Times New Roman" w:hAnsi="Times New Roman" w:cs="Times New Roman"/>
                      <w:sz w:val="24"/>
                      <w:szCs w:val="24"/>
                      <w:lang w:eastAsia="cs-CZ"/>
                    </w:rPr>
                  </w:pPr>
                  <w:r w:rsidRPr="003919B4">
                    <w:rPr>
                      <w:rFonts w:ascii="Times New Roman" w:eastAsia="Times New Roman" w:hAnsi="Times New Roman" w:cs="Times New Roman"/>
                      <w:sz w:val="24"/>
                      <w:szCs w:val="24"/>
                      <w:lang w:eastAsia="cs-CZ"/>
                    </w:rPr>
                    <w:t>číslo usnesení 36/2/ZM/2018/Veřejný</w:t>
                  </w:r>
                </w:p>
              </w:tc>
            </w:tr>
          </w:tbl>
          <w:p w:rsidR="003919B4" w:rsidRPr="003919B4" w:rsidRDefault="003919B4" w:rsidP="003919B4">
            <w:pPr>
              <w:spacing w:after="0" w:line="240" w:lineRule="auto"/>
              <w:jc w:val="center"/>
              <w:rPr>
                <w:rFonts w:ascii="Times New Roman" w:eastAsia="Times New Roman" w:hAnsi="Times New Roman" w:cs="Times New Roman"/>
                <w:spacing w:val="24"/>
                <w:sz w:val="24"/>
                <w:szCs w:val="24"/>
                <w:lang w:eastAsia="cs-CZ"/>
              </w:rPr>
            </w:pPr>
          </w:p>
        </w:tc>
      </w:tr>
      <w:tr w:rsidR="003919B4" w:rsidRPr="003919B4" w:rsidTr="003919B4">
        <w:trPr>
          <w:tblCellSpacing w:w="15" w:type="dxa"/>
        </w:trPr>
        <w:tc>
          <w:tcPr>
            <w:tcW w:w="0" w:type="auto"/>
            <w:gridSpan w:val="2"/>
            <w:vAlign w:val="center"/>
            <w:hideMark/>
          </w:tcPr>
          <w:p w:rsidR="003919B4" w:rsidRPr="003919B4" w:rsidRDefault="00963680" w:rsidP="003919B4">
            <w:pPr>
              <w:spacing w:after="0" w:line="240" w:lineRule="auto"/>
              <w:jc w:val="center"/>
              <w:rPr>
                <w:rFonts w:ascii="Times New Roman" w:eastAsia="Times New Roman" w:hAnsi="Times New Roman" w:cs="Times New Roman"/>
                <w:spacing w:val="24"/>
                <w:sz w:val="24"/>
                <w:szCs w:val="24"/>
                <w:lang w:eastAsia="cs-CZ"/>
              </w:rPr>
            </w:pPr>
            <w:r>
              <w:rPr>
                <w:rFonts w:ascii="Times New Roman" w:eastAsia="Times New Roman" w:hAnsi="Times New Roman" w:cs="Times New Roman"/>
                <w:spacing w:val="24"/>
                <w:sz w:val="24"/>
                <w:szCs w:val="24"/>
                <w:lang w:eastAsia="cs-CZ"/>
              </w:rPr>
              <w:pict>
                <v:rect id="_x0000_i1025" style="width:453.6pt;height:.75pt" o:hralign="center" o:hrstd="t" o:hr="t" fillcolor="#a0a0a0" stroked="f"/>
              </w:pict>
            </w:r>
          </w:p>
        </w:tc>
      </w:tr>
    </w:tbl>
    <w:p w:rsidR="003919B4" w:rsidRPr="001B2DFC" w:rsidRDefault="0025491E" w:rsidP="003919B4">
      <w:pPr>
        <w:spacing w:after="0" w:line="240" w:lineRule="auto"/>
        <w:jc w:val="center"/>
        <w:rPr>
          <w:rFonts w:ascii="Arial" w:eastAsia="Times New Roman" w:hAnsi="Arial" w:cs="Arial"/>
          <w:b/>
          <w:bCs/>
          <w:sz w:val="24"/>
          <w:szCs w:val="24"/>
          <w:u w:val="single"/>
          <w:lang w:eastAsia="cs-CZ"/>
        </w:rPr>
      </w:pPr>
      <w:r w:rsidRPr="001B2DFC">
        <w:rPr>
          <w:rFonts w:ascii="Arial" w:eastAsia="Times New Roman" w:hAnsi="Arial" w:cs="Arial"/>
          <w:b/>
          <w:bCs/>
          <w:sz w:val="24"/>
          <w:szCs w:val="24"/>
          <w:u w:val="single"/>
          <w:lang w:eastAsia="cs-CZ"/>
        </w:rPr>
        <w:t>Schválená RO č. 83-86</w:t>
      </w:r>
    </w:p>
    <w:p w:rsidR="0025491E" w:rsidRPr="0025491E" w:rsidRDefault="0025491E" w:rsidP="003919B4">
      <w:pPr>
        <w:spacing w:after="0" w:line="240" w:lineRule="auto"/>
        <w:jc w:val="both"/>
        <w:rPr>
          <w:rFonts w:asciiTheme="majorHAnsi" w:eastAsia="Times New Roman" w:hAnsiTheme="majorHAnsi" w:cs="Times New Roman"/>
          <w:b/>
          <w:bCs/>
          <w:sz w:val="24"/>
          <w:szCs w:val="24"/>
          <w:lang w:eastAsia="cs-CZ"/>
        </w:rPr>
      </w:pPr>
    </w:p>
    <w:p w:rsidR="003919B4" w:rsidRPr="00462D27" w:rsidRDefault="003919B4" w:rsidP="003919B4">
      <w:pPr>
        <w:spacing w:after="0" w:line="240" w:lineRule="auto"/>
        <w:jc w:val="both"/>
        <w:rPr>
          <w:rFonts w:ascii="Arial" w:eastAsia="Times New Roman" w:hAnsi="Arial" w:cs="Arial"/>
          <w:sz w:val="24"/>
          <w:szCs w:val="24"/>
          <w:lang w:eastAsia="cs-CZ"/>
        </w:rPr>
      </w:pPr>
      <w:r w:rsidRPr="00462D27">
        <w:rPr>
          <w:rFonts w:ascii="Arial" w:eastAsia="Times New Roman" w:hAnsi="Arial" w:cs="Arial"/>
          <w:b/>
          <w:bCs/>
          <w:sz w:val="24"/>
          <w:szCs w:val="24"/>
          <w:lang w:eastAsia="cs-CZ"/>
        </w:rPr>
        <w:t>Rozpočtové opatření č. 83 -  Nerozpočtované příjmy</w:t>
      </w:r>
    </w:p>
    <w:p w:rsidR="003919B4" w:rsidRPr="00462D27" w:rsidRDefault="003919B4" w:rsidP="003919B4">
      <w:pPr>
        <w:spacing w:after="0" w:line="240" w:lineRule="auto"/>
        <w:jc w:val="both"/>
        <w:rPr>
          <w:rFonts w:ascii="Arial" w:eastAsia="Times New Roman" w:hAnsi="Arial" w:cs="Arial"/>
          <w:sz w:val="24"/>
          <w:szCs w:val="24"/>
          <w:lang w:eastAsia="cs-CZ"/>
        </w:rPr>
      </w:pPr>
      <w:r w:rsidRPr="00462D27">
        <w:rPr>
          <w:rFonts w:ascii="Arial" w:eastAsia="Times New Roman" w:hAnsi="Arial" w:cs="Arial"/>
          <w:sz w:val="24"/>
          <w:szCs w:val="24"/>
          <w:lang w:eastAsia="cs-CZ"/>
        </w:rPr>
        <w:t>Na základě plnění rozpočtu k 31.10.2018 jsou do rozpočtu města napojeny nerozpočtované příjmy v celkové výši 7 223 200 Kč, ve stejné výši budou napojeny na výdajovou položku rozpočtu OVV - Nespecifikované rezervy.</w:t>
      </w:r>
    </w:p>
    <w:p w:rsidR="003919B4" w:rsidRPr="00462D27" w:rsidRDefault="003919B4" w:rsidP="003919B4">
      <w:pPr>
        <w:spacing w:after="0" w:line="240" w:lineRule="auto"/>
        <w:jc w:val="both"/>
        <w:rPr>
          <w:rFonts w:ascii="Arial" w:eastAsia="Times New Roman" w:hAnsi="Arial" w:cs="Arial"/>
          <w:sz w:val="24"/>
          <w:szCs w:val="24"/>
          <w:lang w:eastAsia="cs-CZ"/>
        </w:rPr>
      </w:pPr>
      <w:r w:rsidRPr="00462D27">
        <w:rPr>
          <w:rFonts w:ascii="Arial" w:eastAsia="Times New Roman" w:hAnsi="Arial" w:cs="Arial"/>
          <w:sz w:val="24"/>
          <w:szCs w:val="24"/>
          <w:lang w:eastAsia="cs-CZ"/>
        </w:rPr>
        <w:t> </w:t>
      </w:r>
    </w:p>
    <w:p w:rsidR="003919B4" w:rsidRPr="00462D27" w:rsidRDefault="003919B4" w:rsidP="003919B4">
      <w:pPr>
        <w:spacing w:after="0" w:line="240" w:lineRule="auto"/>
        <w:jc w:val="both"/>
        <w:rPr>
          <w:rFonts w:ascii="Arial" w:eastAsia="Times New Roman" w:hAnsi="Arial" w:cs="Arial"/>
          <w:sz w:val="24"/>
          <w:szCs w:val="24"/>
          <w:lang w:eastAsia="cs-CZ"/>
        </w:rPr>
      </w:pPr>
      <w:r w:rsidRPr="00462D27">
        <w:rPr>
          <w:rFonts w:ascii="Arial" w:eastAsia="Times New Roman" w:hAnsi="Arial" w:cs="Arial"/>
          <w:b/>
          <w:bCs/>
          <w:sz w:val="24"/>
          <w:szCs w:val="24"/>
          <w:lang w:eastAsia="cs-CZ"/>
        </w:rPr>
        <w:t>Rozpočtové opatření č. 84 -  Poskytnuté peněžité dary městu</w:t>
      </w:r>
    </w:p>
    <w:p w:rsidR="003919B4" w:rsidRPr="00462D27" w:rsidRDefault="003919B4" w:rsidP="003919B4">
      <w:pPr>
        <w:spacing w:after="0" w:line="240" w:lineRule="auto"/>
        <w:jc w:val="both"/>
        <w:rPr>
          <w:rFonts w:ascii="Arial" w:eastAsia="Times New Roman" w:hAnsi="Arial" w:cs="Arial"/>
          <w:sz w:val="24"/>
          <w:szCs w:val="24"/>
          <w:lang w:eastAsia="cs-CZ"/>
        </w:rPr>
      </w:pPr>
      <w:r w:rsidRPr="00462D27">
        <w:rPr>
          <w:rFonts w:ascii="Arial" w:eastAsia="Times New Roman" w:hAnsi="Arial" w:cs="Arial"/>
          <w:sz w:val="24"/>
          <w:szCs w:val="24"/>
          <w:lang w:eastAsia="cs-CZ"/>
        </w:rPr>
        <w:t>Město Slavkov u  Brna obdrželo peněžité dary od společnosti TAXPOINT s.r.o. ve výši 10 000 Kč  a od společnosti LIVINGSTAV s.r.o. rovněž 10 000 Kč na oslavy 100. výročí vzniku ČR. Společnost AQE advisors, a.s. poskytlo peněžitý dar na slavnostní otevření cyklostezky ve výši 20 000 Kč. Celková částka ve výši 40 000 Kč bude napojena na výdajovou položku rozpočtu  OVV -  Propagace - nákup ostatních služeb.</w:t>
      </w:r>
    </w:p>
    <w:p w:rsidR="003919B4" w:rsidRPr="00462D27" w:rsidRDefault="003919B4" w:rsidP="003919B4">
      <w:pPr>
        <w:spacing w:after="0" w:line="240" w:lineRule="auto"/>
        <w:jc w:val="both"/>
        <w:rPr>
          <w:rFonts w:ascii="Arial" w:eastAsia="Times New Roman" w:hAnsi="Arial" w:cs="Arial"/>
          <w:sz w:val="24"/>
          <w:szCs w:val="24"/>
          <w:lang w:eastAsia="cs-CZ"/>
        </w:rPr>
      </w:pPr>
      <w:r w:rsidRPr="00462D27">
        <w:rPr>
          <w:rFonts w:ascii="Arial" w:eastAsia="Times New Roman" w:hAnsi="Arial" w:cs="Arial"/>
          <w:sz w:val="24"/>
          <w:szCs w:val="24"/>
          <w:lang w:eastAsia="cs-CZ"/>
        </w:rPr>
        <w:t> </w:t>
      </w:r>
    </w:p>
    <w:p w:rsidR="003919B4" w:rsidRPr="00462D27" w:rsidRDefault="003919B4" w:rsidP="003919B4">
      <w:pPr>
        <w:spacing w:after="0" w:line="240" w:lineRule="auto"/>
        <w:jc w:val="both"/>
        <w:rPr>
          <w:rFonts w:ascii="Arial" w:eastAsia="Times New Roman" w:hAnsi="Arial" w:cs="Arial"/>
          <w:sz w:val="24"/>
          <w:szCs w:val="24"/>
          <w:lang w:eastAsia="cs-CZ"/>
        </w:rPr>
      </w:pPr>
      <w:r w:rsidRPr="00462D27">
        <w:rPr>
          <w:rFonts w:ascii="Arial" w:eastAsia="Times New Roman" w:hAnsi="Arial" w:cs="Arial"/>
          <w:b/>
          <w:bCs/>
          <w:sz w:val="24"/>
          <w:szCs w:val="24"/>
          <w:lang w:eastAsia="cs-CZ"/>
        </w:rPr>
        <w:t>Rozpočtové opatření č. 85 - Nečerpání ÚIP TSMS</w:t>
      </w:r>
    </w:p>
    <w:p w:rsidR="003919B4" w:rsidRPr="00462D27" w:rsidRDefault="003919B4" w:rsidP="003919B4">
      <w:pPr>
        <w:spacing w:after="0" w:line="240" w:lineRule="auto"/>
        <w:jc w:val="both"/>
        <w:rPr>
          <w:rFonts w:ascii="Arial" w:eastAsia="Times New Roman" w:hAnsi="Arial" w:cs="Arial"/>
          <w:sz w:val="24"/>
          <w:szCs w:val="24"/>
          <w:lang w:eastAsia="cs-CZ"/>
        </w:rPr>
      </w:pPr>
      <w:r w:rsidRPr="00462D27">
        <w:rPr>
          <w:rFonts w:ascii="Arial" w:eastAsia="Times New Roman" w:hAnsi="Arial" w:cs="Arial"/>
          <w:sz w:val="24"/>
          <w:szCs w:val="24"/>
          <w:lang w:eastAsia="cs-CZ"/>
        </w:rPr>
        <w:t>PO TSMS informovalo radu města o nečerpání ÚIP na čelní kolový nakladač ve výši 1 300 000 Kč v roce 2018. Rada města číslem usnesení 10/1/RM/2018 dne 5.11.2018 vzala tuto informaci na vědomí. Finanční prostředky budou převedeny z  výdajové položky FO - TSMS ÚIP na položku OVV - nespecifikované rezervy ve výši 1 300 000 Kč.</w:t>
      </w:r>
    </w:p>
    <w:p w:rsidR="003919B4" w:rsidRPr="00462D27" w:rsidRDefault="003919B4" w:rsidP="003919B4">
      <w:pPr>
        <w:spacing w:after="0" w:line="240" w:lineRule="auto"/>
        <w:jc w:val="both"/>
        <w:rPr>
          <w:rFonts w:ascii="Arial" w:eastAsia="Times New Roman" w:hAnsi="Arial" w:cs="Arial"/>
          <w:sz w:val="24"/>
          <w:szCs w:val="24"/>
          <w:lang w:eastAsia="cs-CZ"/>
        </w:rPr>
      </w:pPr>
      <w:r w:rsidRPr="00462D27">
        <w:rPr>
          <w:rFonts w:ascii="Arial" w:eastAsia="Times New Roman" w:hAnsi="Arial" w:cs="Arial"/>
          <w:sz w:val="24"/>
          <w:szCs w:val="24"/>
          <w:lang w:eastAsia="cs-CZ"/>
        </w:rPr>
        <w:t> </w:t>
      </w:r>
    </w:p>
    <w:p w:rsidR="003919B4" w:rsidRPr="00462D27" w:rsidRDefault="003919B4" w:rsidP="003919B4">
      <w:pPr>
        <w:spacing w:after="0" w:line="240" w:lineRule="auto"/>
        <w:jc w:val="both"/>
        <w:rPr>
          <w:rFonts w:ascii="Arial" w:eastAsia="Times New Roman" w:hAnsi="Arial" w:cs="Arial"/>
          <w:sz w:val="24"/>
          <w:szCs w:val="24"/>
          <w:lang w:eastAsia="cs-CZ"/>
        </w:rPr>
      </w:pPr>
      <w:r w:rsidRPr="00462D27">
        <w:rPr>
          <w:rFonts w:ascii="Arial" w:eastAsia="Times New Roman" w:hAnsi="Arial" w:cs="Arial"/>
          <w:b/>
          <w:bCs/>
          <w:sz w:val="24"/>
          <w:szCs w:val="24"/>
          <w:lang w:eastAsia="cs-CZ"/>
        </w:rPr>
        <w:t xml:space="preserve">Rozpočtové opatření č. 86 - Poskytnutí peněžitého daru Diecézní charitě Brno, Oblastní charitě Hodonín, Pečovatelské službě Bučovice a Slavkov u Brna  </w:t>
      </w:r>
    </w:p>
    <w:p w:rsidR="0007133E" w:rsidRDefault="003919B4" w:rsidP="003919B4">
      <w:pPr>
        <w:spacing w:after="0" w:line="240" w:lineRule="auto"/>
        <w:jc w:val="both"/>
        <w:rPr>
          <w:rFonts w:ascii="Arial" w:eastAsia="Times New Roman" w:hAnsi="Arial" w:cs="Arial"/>
          <w:sz w:val="24"/>
          <w:szCs w:val="24"/>
          <w:lang w:eastAsia="cs-CZ"/>
        </w:rPr>
      </w:pPr>
      <w:r w:rsidRPr="00462D27">
        <w:rPr>
          <w:rFonts w:ascii="Arial" w:eastAsia="Times New Roman" w:hAnsi="Arial" w:cs="Arial"/>
          <w:sz w:val="24"/>
          <w:szCs w:val="24"/>
          <w:lang w:eastAsia="cs-CZ"/>
        </w:rPr>
        <w:t>Diecézní charita Brno, Oblastní charita Hodonín, Pečovatelská služba Bučovice a Slavkov u Brna</w:t>
      </w:r>
      <w:r w:rsidRPr="00462D27">
        <w:rPr>
          <w:rFonts w:ascii="Arial" w:eastAsia="Times New Roman" w:hAnsi="Arial" w:cs="Arial"/>
          <w:b/>
          <w:bCs/>
          <w:sz w:val="24"/>
          <w:szCs w:val="24"/>
          <w:lang w:eastAsia="cs-CZ"/>
        </w:rPr>
        <w:t xml:space="preserve">  </w:t>
      </w:r>
      <w:r w:rsidRPr="00462D27">
        <w:rPr>
          <w:rFonts w:ascii="Arial" w:eastAsia="Times New Roman" w:hAnsi="Arial" w:cs="Arial"/>
          <w:sz w:val="24"/>
          <w:szCs w:val="24"/>
          <w:lang w:eastAsia="cs-CZ"/>
        </w:rPr>
        <w:t> podala žádost o finanční podporu ve výši 30 000 Kč na pokrytí pečovatelské služby pro rodinu s trojčaty z obce Hostěrádky-Rešov. Celkové náklady na období srpen-prosinec 2018 jsou ve výši 80 000 Kč. Obec Hostěrádky-Rešov poskytla 50 000 Kč. </w:t>
      </w:r>
    </w:p>
    <w:p w:rsidR="0025491E" w:rsidRPr="00462D27" w:rsidRDefault="003919B4" w:rsidP="003919B4">
      <w:pPr>
        <w:spacing w:after="0" w:line="240" w:lineRule="auto"/>
        <w:jc w:val="both"/>
        <w:rPr>
          <w:rFonts w:ascii="Arial" w:eastAsia="Times New Roman" w:hAnsi="Arial" w:cs="Arial"/>
          <w:sz w:val="24"/>
          <w:szCs w:val="24"/>
          <w:lang w:eastAsia="cs-CZ"/>
        </w:rPr>
      </w:pPr>
      <w:bookmarkStart w:id="0" w:name="_GoBack"/>
      <w:bookmarkEnd w:id="0"/>
      <w:r w:rsidRPr="00462D27">
        <w:rPr>
          <w:rFonts w:ascii="Arial" w:eastAsia="Times New Roman" w:hAnsi="Arial" w:cs="Arial"/>
          <w:sz w:val="24"/>
          <w:szCs w:val="24"/>
          <w:lang w:eastAsia="cs-CZ"/>
        </w:rPr>
        <w:t>Náklady na novou pečovatelku sic</w:t>
      </w:r>
      <w:r w:rsidR="0007133E">
        <w:rPr>
          <w:rFonts w:ascii="Arial" w:eastAsia="Times New Roman" w:hAnsi="Arial" w:cs="Arial"/>
          <w:sz w:val="24"/>
          <w:szCs w:val="24"/>
          <w:lang w:eastAsia="cs-CZ"/>
        </w:rPr>
        <w:t xml:space="preserve">e souvisí s pomocí rodině </w:t>
      </w:r>
      <w:r w:rsidRPr="00462D27">
        <w:rPr>
          <w:rFonts w:ascii="Arial" w:eastAsia="Times New Roman" w:hAnsi="Arial" w:cs="Arial"/>
          <w:sz w:val="24"/>
          <w:szCs w:val="24"/>
          <w:lang w:eastAsia="cs-CZ"/>
        </w:rPr>
        <w:t>nežijící ve Slavkově u Brna, nicméně podle našeho obvodního systému  spolufinancování sociálních služeb ORP Slavkov u Brna z roku 2014 se obec Hostěrádky-Rešov  každoročně podílí na solidárním způsobu  spolufinancování, kde nezáleží na počtu klientů z dané obce (pouze na počtu obyvatel) a tím přispívá i na klienty ze Slavkova u Brna.  Z těchto důvodů Odbor  sociálních věcí města Slavkov u Brna považuje za vhodné poskytnout na zbývající část  (tj. 30 000 Kč) peněžitý dar z rozpočtu města Slavkov u Brna.</w:t>
      </w:r>
    </w:p>
    <w:p w:rsidR="0025491E" w:rsidRDefault="0025491E" w:rsidP="003919B4">
      <w:pPr>
        <w:spacing w:after="0" w:line="240" w:lineRule="auto"/>
        <w:jc w:val="both"/>
        <w:rPr>
          <w:rFonts w:asciiTheme="majorHAnsi" w:eastAsia="Times New Roman" w:hAnsiTheme="majorHAnsi" w:cs="Arial"/>
          <w:sz w:val="24"/>
          <w:szCs w:val="24"/>
          <w:lang w:eastAsia="cs-CZ"/>
        </w:rPr>
      </w:pPr>
    </w:p>
    <w:p w:rsidR="00462D27" w:rsidRDefault="00462D27" w:rsidP="003919B4">
      <w:pPr>
        <w:spacing w:after="0" w:line="240" w:lineRule="auto"/>
        <w:jc w:val="both"/>
        <w:rPr>
          <w:rFonts w:asciiTheme="majorHAnsi" w:eastAsia="Times New Roman" w:hAnsiTheme="majorHAnsi" w:cs="Arial"/>
          <w:sz w:val="24"/>
          <w:szCs w:val="24"/>
          <w:lang w:eastAsia="cs-CZ"/>
        </w:rPr>
      </w:pPr>
    </w:p>
    <w:p w:rsidR="00462D27" w:rsidRDefault="00462D27" w:rsidP="003919B4">
      <w:pPr>
        <w:spacing w:after="0" w:line="240" w:lineRule="auto"/>
        <w:jc w:val="both"/>
        <w:rPr>
          <w:rFonts w:asciiTheme="majorHAnsi" w:eastAsia="Times New Roman" w:hAnsiTheme="majorHAnsi" w:cs="Arial"/>
          <w:sz w:val="24"/>
          <w:szCs w:val="24"/>
          <w:lang w:eastAsia="cs-CZ"/>
        </w:rPr>
      </w:pPr>
    </w:p>
    <w:p w:rsidR="00462D27" w:rsidRDefault="00462D27" w:rsidP="003919B4">
      <w:pPr>
        <w:spacing w:after="0" w:line="240" w:lineRule="auto"/>
        <w:jc w:val="both"/>
        <w:rPr>
          <w:rFonts w:asciiTheme="majorHAnsi" w:eastAsia="Times New Roman" w:hAnsiTheme="majorHAnsi" w:cs="Arial"/>
          <w:sz w:val="24"/>
          <w:szCs w:val="24"/>
          <w:lang w:eastAsia="cs-CZ"/>
        </w:rPr>
      </w:pPr>
    </w:p>
    <w:p w:rsidR="00462D27" w:rsidRDefault="00462D27" w:rsidP="003919B4">
      <w:pPr>
        <w:spacing w:after="0" w:line="240" w:lineRule="auto"/>
        <w:jc w:val="both"/>
        <w:rPr>
          <w:rFonts w:asciiTheme="majorHAnsi" w:eastAsia="Times New Roman" w:hAnsiTheme="majorHAnsi" w:cs="Arial"/>
          <w:sz w:val="24"/>
          <w:szCs w:val="24"/>
          <w:lang w:eastAsia="cs-CZ"/>
        </w:rPr>
      </w:pPr>
    </w:p>
    <w:p w:rsidR="003919B4" w:rsidRPr="00462D27" w:rsidRDefault="003919B4" w:rsidP="003919B4">
      <w:pPr>
        <w:spacing w:after="0" w:line="240" w:lineRule="auto"/>
        <w:jc w:val="both"/>
        <w:rPr>
          <w:rFonts w:asciiTheme="majorHAnsi" w:eastAsia="Times New Roman" w:hAnsiTheme="majorHAnsi" w:cs="Times New Roman"/>
          <w:b/>
          <w:sz w:val="24"/>
          <w:szCs w:val="24"/>
          <w:lang w:eastAsia="cs-CZ"/>
        </w:rPr>
      </w:pPr>
      <w:r w:rsidRPr="00462D27">
        <w:rPr>
          <w:rFonts w:ascii="Arial" w:eastAsia="Times New Roman" w:hAnsi="Arial" w:cs="Arial"/>
          <w:b/>
          <w:bCs/>
          <w:sz w:val="20"/>
          <w:szCs w:val="20"/>
          <w:lang w:eastAsia="cs-CZ"/>
        </w:rPr>
        <w:lastRenderedPageBreak/>
        <w:t>I</w:t>
      </w:r>
      <w:r w:rsidRPr="00462D27">
        <w:rPr>
          <w:rFonts w:ascii="Arial" w:eastAsia="Times New Roman" w:hAnsi="Arial" w:cs="Arial"/>
          <w:b/>
          <w:bCs/>
          <w:sz w:val="24"/>
          <w:szCs w:val="24"/>
          <w:lang w:eastAsia="cs-CZ"/>
        </w:rPr>
        <w:t>. Zastupitelstvo města schvaluje</w:t>
      </w:r>
    </w:p>
    <w:p w:rsidR="003919B4" w:rsidRPr="00462D27" w:rsidRDefault="003919B4" w:rsidP="003919B4">
      <w:pPr>
        <w:spacing w:after="0" w:line="240" w:lineRule="auto"/>
        <w:jc w:val="both"/>
        <w:rPr>
          <w:rFonts w:ascii="Arial" w:eastAsia="Times New Roman" w:hAnsi="Arial" w:cs="Arial"/>
          <w:b/>
          <w:sz w:val="24"/>
          <w:szCs w:val="24"/>
          <w:lang w:eastAsia="cs-CZ"/>
        </w:rPr>
      </w:pPr>
      <w:r w:rsidRPr="00462D27">
        <w:rPr>
          <w:rFonts w:ascii="Arial" w:eastAsia="Times New Roman" w:hAnsi="Arial" w:cs="Arial"/>
          <w:b/>
          <w:bCs/>
          <w:sz w:val="24"/>
          <w:szCs w:val="24"/>
          <w:lang w:eastAsia="cs-CZ"/>
        </w:rPr>
        <w:t>soubor rozpočtových opatření v předloženém znění tako</w:t>
      </w:r>
      <w:r w:rsidRPr="00462D27">
        <w:rPr>
          <w:rFonts w:ascii="Arial" w:eastAsia="Times New Roman" w:hAnsi="Arial" w:cs="Arial"/>
          <w:b/>
          <w:sz w:val="24"/>
          <w:szCs w:val="24"/>
          <w:lang w:eastAsia="cs-CZ"/>
        </w:rPr>
        <w:t>:</w:t>
      </w:r>
    </w:p>
    <w:tbl>
      <w:tblPr>
        <w:tblW w:w="5000" w:type="pct"/>
        <w:tblCellMar>
          <w:top w:w="15" w:type="dxa"/>
          <w:left w:w="15" w:type="dxa"/>
          <w:bottom w:w="15" w:type="dxa"/>
          <w:right w:w="15" w:type="dxa"/>
        </w:tblCellMar>
        <w:tblLook w:val="04A0" w:firstRow="1" w:lastRow="0" w:firstColumn="1" w:lastColumn="0" w:noHBand="0" w:noVBand="1"/>
      </w:tblPr>
      <w:tblGrid>
        <w:gridCol w:w="452"/>
        <w:gridCol w:w="423"/>
        <w:gridCol w:w="508"/>
        <w:gridCol w:w="490"/>
        <w:gridCol w:w="548"/>
        <w:gridCol w:w="695"/>
        <w:gridCol w:w="548"/>
        <w:gridCol w:w="3439"/>
        <w:gridCol w:w="850"/>
        <w:gridCol w:w="1149"/>
      </w:tblGrid>
      <w:tr w:rsidR="0025491E" w:rsidRPr="00462D27" w:rsidTr="0025491E">
        <w:trPr>
          <w:trHeight w:val="435"/>
        </w:trPr>
        <w:tc>
          <w:tcPr>
            <w:tcW w:w="248" w:type="pct"/>
            <w:tcBorders>
              <w:top w:val="single" w:sz="8" w:space="0" w:color="auto"/>
              <w:left w:val="single" w:sz="8" w:space="0" w:color="auto"/>
              <w:bottom w:val="single" w:sz="8" w:space="0" w:color="auto"/>
              <w:right w:val="single" w:sz="8" w:space="0" w:color="auto"/>
            </w:tcBorders>
            <w:vAlign w:val="center"/>
            <w:hideMark/>
          </w:tcPr>
          <w:p w:rsidR="003919B4" w:rsidRPr="00462D27" w:rsidRDefault="003919B4" w:rsidP="003919B4">
            <w:pPr>
              <w:spacing w:after="0" w:line="240" w:lineRule="auto"/>
              <w:jc w:val="center"/>
              <w:rPr>
                <w:rFonts w:ascii="Arial" w:eastAsia="Times New Roman" w:hAnsi="Arial" w:cs="Arial"/>
                <w:sz w:val="18"/>
                <w:szCs w:val="18"/>
                <w:lang w:eastAsia="cs-CZ"/>
              </w:rPr>
            </w:pPr>
            <w:r w:rsidRPr="00462D27">
              <w:rPr>
                <w:rFonts w:ascii="Arial" w:eastAsia="Times New Roman" w:hAnsi="Arial" w:cs="Arial"/>
                <w:b/>
                <w:bCs/>
                <w:color w:val="000000"/>
                <w:sz w:val="18"/>
                <w:szCs w:val="18"/>
                <w:lang w:eastAsia="cs-CZ"/>
              </w:rPr>
              <w:t>RO</w:t>
            </w:r>
          </w:p>
        </w:tc>
        <w:tc>
          <w:tcPr>
            <w:tcW w:w="232" w:type="pct"/>
            <w:tcBorders>
              <w:top w:val="single" w:sz="8" w:space="0" w:color="auto"/>
              <w:left w:val="nil"/>
              <w:bottom w:val="single" w:sz="8" w:space="0" w:color="auto"/>
              <w:right w:val="single" w:sz="8" w:space="0" w:color="auto"/>
            </w:tcBorders>
            <w:vAlign w:val="center"/>
            <w:hideMark/>
          </w:tcPr>
          <w:p w:rsidR="003919B4" w:rsidRPr="00462D27" w:rsidRDefault="003919B4" w:rsidP="003919B4">
            <w:pPr>
              <w:spacing w:after="0" w:line="240" w:lineRule="auto"/>
              <w:jc w:val="center"/>
              <w:rPr>
                <w:rFonts w:ascii="Arial" w:eastAsia="Times New Roman" w:hAnsi="Arial" w:cs="Arial"/>
                <w:sz w:val="18"/>
                <w:szCs w:val="18"/>
                <w:lang w:eastAsia="cs-CZ"/>
              </w:rPr>
            </w:pPr>
            <w:r w:rsidRPr="00462D27">
              <w:rPr>
                <w:rFonts w:ascii="Arial" w:eastAsia="Times New Roman" w:hAnsi="Arial" w:cs="Arial"/>
                <w:b/>
                <w:bCs/>
                <w:color w:val="000000"/>
                <w:sz w:val="18"/>
                <w:szCs w:val="18"/>
                <w:lang w:eastAsia="cs-CZ"/>
              </w:rPr>
              <w:t>ORJ</w:t>
            </w:r>
          </w:p>
        </w:tc>
        <w:tc>
          <w:tcPr>
            <w:tcW w:w="279" w:type="pct"/>
            <w:tcBorders>
              <w:top w:val="single" w:sz="8" w:space="0" w:color="auto"/>
              <w:left w:val="nil"/>
              <w:bottom w:val="single" w:sz="8" w:space="0" w:color="auto"/>
              <w:right w:val="single" w:sz="8" w:space="0" w:color="auto"/>
            </w:tcBorders>
            <w:vAlign w:val="center"/>
            <w:hideMark/>
          </w:tcPr>
          <w:p w:rsidR="003919B4" w:rsidRPr="00462D27" w:rsidRDefault="003919B4" w:rsidP="003919B4">
            <w:pPr>
              <w:spacing w:after="0" w:line="240" w:lineRule="auto"/>
              <w:jc w:val="center"/>
              <w:rPr>
                <w:rFonts w:ascii="Arial" w:eastAsia="Times New Roman" w:hAnsi="Arial" w:cs="Arial"/>
                <w:sz w:val="18"/>
                <w:szCs w:val="18"/>
                <w:lang w:eastAsia="cs-CZ"/>
              </w:rPr>
            </w:pPr>
            <w:r w:rsidRPr="00462D27">
              <w:rPr>
                <w:rFonts w:ascii="Arial" w:eastAsia="Times New Roman" w:hAnsi="Arial" w:cs="Arial"/>
                <w:b/>
                <w:bCs/>
                <w:color w:val="000000"/>
                <w:sz w:val="18"/>
                <w:szCs w:val="18"/>
                <w:lang w:eastAsia="cs-CZ"/>
              </w:rPr>
              <w:t>Odd.</w:t>
            </w:r>
          </w:p>
        </w:tc>
        <w:tc>
          <w:tcPr>
            <w:tcW w:w="269" w:type="pct"/>
            <w:tcBorders>
              <w:top w:val="single" w:sz="8" w:space="0" w:color="auto"/>
              <w:left w:val="nil"/>
              <w:bottom w:val="single" w:sz="8" w:space="0" w:color="auto"/>
              <w:right w:val="single" w:sz="8" w:space="0" w:color="auto"/>
            </w:tcBorders>
            <w:vAlign w:val="center"/>
            <w:hideMark/>
          </w:tcPr>
          <w:p w:rsidR="003919B4" w:rsidRPr="00462D27" w:rsidRDefault="003919B4" w:rsidP="003919B4">
            <w:pPr>
              <w:spacing w:after="0" w:line="240" w:lineRule="auto"/>
              <w:jc w:val="center"/>
              <w:rPr>
                <w:rFonts w:ascii="Arial" w:eastAsia="Times New Roman" w:hAnsi="Arial" w:cs="Arial"/>
                <w:sz w:val="18"/>
                <w:szCs w:val="18"/>
                <w:lang w:eastAsia="cs-CZ"/>
              </w:rPr>
            </w:pPr>
            <w:r w:rsidRPr="00462D27">
              <w:rPr>
                <w:rFonts w:ascii="Arial" w:eastAsia="Times New Roman" w:hAnsi="Arial" w:cs="Arial"/>
                <w:b/>
                <w:bCs/>
                <w:color w:val="000000"/>
                <w:sz w:val="18"/>
                <w:szCs w:val="18"/>
                <w:lang w:eastAsia="cs-CZ"/>
              </w:rPr>
              <w:t>§</w:t>
            </w:r>
          </w:p>
        </w:tc>
        <w:tc>
          <w:tcPr>
            <w:tcW w:w="301" w:type="pct"/>
            <w:tcBorders>
              <w:top w:val="single" w:sz="8" w:space="0" w:color="auto"/>
              <w:left w:val="nil"/>
              <w:bottom w:val="single" w:sz="8" w:space="0" w:color="auto"/>
              <w:right w:val="single" w:sz="8" w:space="0" w:color="auto"/>
            </w:tcBorders>
            <w:vAlign w:val="center"/>
            <w:hideMark/>
          </w:tcPr>
          <w:p w:rsidR="003919B4" w:rsidRPr="00462D27" w:rsidRDefault="003919B4" w:rsidP="003919B4">
            <w:pPr>
              <w:spacing w:after="0" w:line="240" w:lineRule="auto"/>
              <w:jc w:val="center"/>
              <w:rPr>
                <w:rFonts w:ascii="Arial" w:eastAsia="Times New Roman" w:hAnsi="Arial" w:cs="Arial"/>
                <w:sz w:val="18"/>
                <w:szCs w:val="18"/>
                <w:lang w:eastAsia="cs-CZ"/>
              </w:rPr>
            </w:pPr>
            <w:r w:rsidRPr="00462D27">
              <w:rPr>
                <w:rFonts w:ascii="Arial" w:eastAsia="Times New Roman" w:hAnsi="Arial" w:cs="Arial"/>
                <w:b/>
                <w:bCs/>
                <w:color w:val="000000"/>
                <w:sz w:val="18"/>
                <w:szCs w:val="18"/>
                <w:lang w:eastAsia="cs-CZ"/>
              </w:rPr>
              <w:t>Pol.</w:t>
            </w:r>
          </w:p>
        </w:tc>
        <w:tc>
          <w:tcPr>
            <w:tcW w:w="382" w:type="pct"/>
            <w:tcBorders>
              <w:top w:val="single" w:sz="8" w:space="0" w:color="auto"/>
              <w:left w:val="nil"/>
              <w:bottom w:val="single" w:sz="8" w:space="0" w:color="auto"/>
              <w:right w:val="single" w:sz="8" w:space="0" w:color="auto"/>
            </w:tcBorders>
            <w:vAlign w:val="center"/>
            <w:hideMark/>
          </w:tcPr>
          <w:p w:rsidR="003919B4" w:rsidRPr="00462D27" w:rsidRDefault="003919B4" w:rsidP="003919B4">
            <w:pPr>
              <w:spacing w:after="0" w:line="240" w:lineRule="auto"/>
              <w:jc w:val="center"/>
              <w:rPr>
                <w:rFonts w:ascii="Arial" w:eastAsia="Times New Roman" w:hAnsi="Arial" w:cs="Arial"/>
                <w:sz w:val="18"/>
                <w:szCs w:val="18"/>
                <w:lang w:eastAsia="cs-CZ"/>
              </w:rPr>
            </w:pPr>
            <w:r w:rsidRPr="00462D27">
              <w:rPr>
                <w:rFonts w:ascii="Arial" w:eastAsia="Times New Roman" w:hAnsi="Arial" w:cs="Arial"/>
                <w:b/>
                <w:bCs/>
                <w:color w:val="000000"/>
                <w:sz w:val="18"/>
                <w:szCs w:val="18"/>
                <w:lang w:eastAsia="cs-CZ"/>
              </w:rPr>
              <w:t>ORG</w:t>
            </w:r>
          </w:p>
        </w:tc>
        <w:tc>
          <w:tcPr>
            <w:tcW w:w="301" w:type="pct"/>
            <w:tcBorders>
              <w:top w:val="single" w:sz="8" w:space="0" w:color="auto"/>
              <w:left w:val="nil"/>
              <w:bottom w:val="single" w:sz="8" w:space="0" w:color="auto"/>
              <w:right w:val="single" w:sz="8" w:space="0" w:color="auto"/>
            </w:tcBorders>
            <w:vAlign w:val="center"/>
            <w:hideMark/>
          </w:tcPr>
          <w:p w:rsidR="003919B4" w:rsidRPr="00462D27" w:rsidRDefault="003919B4" w:rsidP="003919B4">
            <w:pPr>
              <w:spacing w:after="0" w:line="240" w:lineRule="auto"/>
              <w:jc w:val="center"/>
              <w:rPr>
                <w:rFonts w:ascii="Arial" w:eastAsia="Times New Roman" w:hAnsi="Arial" w:cs="Arial"/>
                <w:sz w:val="18"/>
                <w:szCs w:val="18"/>
                <w:lang w:eastAsia="cs-CZ"/>
              </w:rPr>
            </w:pPr>
            <w:r w:rsidRPr="00462D27">
              <w:rPr>
                <w:rFonts w:ascii="Arial" w:eastAsia="Times New Roman" w:hAnsi="Arial" w:cs="Arial"/>
                <w:b/>
                <w:bCs/>
                <w:color w:val="000000"/>
                <w:sz w:val="18"/>
                <w:szCs w:val="18"/>
                <w:lang w:eastAsia="cs-CZ"/>
              </w:rPr>
              <w:t>ÚZ</w:t>
            </w:r>
          </w:p>
        </w:tc>
        <w:tc>
          <w:tcPr>
            <w:tcW w:w="1889" w:type="pct"/>
            <w:tcBorders>
              <w:top w:val="single" w:sz="8" w:space="0" w:color="auto"/>
              <w:left w:val="nil"/>
              <w:bottom w:val="single" w:sz="8" w:space="0" w:color="auto"/>
              <w:right w:val="single" w:sz="8" w:space="0" w:color="auto"/>
            </w:tcBorders>
            <w:vAlign w:val="center"/>
            <w:hideMark/>
          </w:tcPr>
          <w:p w:rsidR="003919B4" w:rsidRPr="00462D27" w:rsidRDefault="003919B4" w:rsidP="003919B4">
            <w:pPr>
              <w:spacing w:after="0" w:line="240" w:lineRule="auto"/>
              <w:jc w:val="center"/>
              <w:rPr>
                <w:rFonts w:ascii="Arial" w:eastAsia="Times New Roman" w:hAnsi="Arial" w:cs="Arial"/>
                <w:sz w:val="18"/>
                <w:szCs w:val="18"/>
                <w:lang w:eastAsia="cs-CZ"/>
              </w:rPr>
            </w:pPr>
            <w:r w:rsidRPr="00462D27">
              <w:rPr>
                <w:rFonts w:ascii="Arial" w:eastAsia="Times New Roman" w:hAnsi="Arial" w:cs="Arial"/>
                <w:b/>
                <w:bCs/>
                <w:color w:val="000000"/>
                <w:sz w:val="18"/>
                <w:szCs w:val="18"/>
                <w:lang w:eastAsia="cs-CZ"/>
              </w:rPr>
              <w:t>Text</w:t>
            </w:r>
          </w:p>
        </w:tc>
        <w:tc>
          <w:tcPr>
            <w:tcW w:w="467" w:type="pct"/>
            <w:tcBorders>
              <w:top w:val="single" w:sz="8" w:space="0" w:color="auto"/>
              <w:left w:val="nil"/>
              <w:bottom w:val="single" w:sz="8" w:space="0" w:color="auto"/>
              <w:right w:val="single" w:sz="8" w:space="0" w:color="auto"/>
            </w:tcBorders>
            <w:vAlign w:val="center"/>
            <w:hideMark/>
          </w:tcPr>
          <w:p w:rsidR="003919B4" w:rsidRPr="00462D27" w:rsidRDefault="003919B4" w:rsidP="003919B4">
            <w:pPr>
              <w:spacing w:after="0" w:line="240" w:lineRule="auto"/>
              <w:jc w:val="center"/>
              <w:rPr>
                <w:rFonts w:ascii="Arial" w:eastAsia="Times New Roman" w:hAnsi="Arial" w:cs="Arial"/>
                <w:sz w:val="18"/>
                <w:szCs w:val="18"/>
                <w:lang w:eastAsia="cs-CZ"/>
              </w:rPr>
            </w:pPr>
            <w:r w:rsidRPr="00462D27">
              <w:rPr>
                <w:rFonts w:ascii="Arial" w:eastAsia="Times New Roman" w:hAnsi="Arial" w:cs="Arial"/>
                <w:b/>
                <w:bCs/>
                <w:color w:val="000000"/>
                <w:sz w:val="18"/>
                <w:szCs w:val="18"/>
                <w:lang w:eastAsia="cs-CZ"/>
              </w:rPr>
              <w:t>Příjmy (Kč)</w:t>
            </w:r>
          </w:p>
        </w:tc>
        <w:tc>
          <w:tcPr>
            <w:tcW w:w="631" w:type="pct"/>
            <w:tcBorders>
              <w:top w:val="single" w:sz="8" w:space="0" w:color="auto"/>
              <w:left w:val="nil"/>
              <w:bottom w:val="single" w:sz="8" w:space="0" w:color="auto"/>
              <w:right w:val="single" w:sz="8" w:space="0" w:color="auto"/>
            </w:tcBorders>
            <w:vAlign w:val="center"/>
            <w:hideMark/>
          </w:tcPr>
          <w:p w:rsidR="003919B4" w:rsidRPr="00462D27" w:rsidRDefault="003919B4" w:rsidP="003919B4">
            <w:pPr>
              <w:spacing w:after="0" w:line="240" w:lineRule="auto"/>
              <w:jc w:val="center"/>
              <w:rPr>
                <w:rFonts w:ascii="Arial" w:eastAsia="Times New Roman" w:hAnsi="Arial" w:cs="Arial"/>
                <w:sz w:val="18"/>
                <w:szCs w:val="18"/>
                <w:lang w:eastAsia="cs-CZ"/>
              </w:rPr>
            </w:pPr>
            <w:r w:rsidRPr="00462D27">
              <w:rPr>
                <w:rFonts w:ascii="Arial" w:eastAsia="Times New Roman" w:hAnsi="Arial" w:cs="Arial"/>
                <w:b/>
                <w:bCs/>
                <w:color w:val="000000"/>
                <w:sz w:val="18"/>
                <w:szCs w:val="18"/>
                <w:lang w:eastAsia="cs-CZ"/>
              </w:rPr>
              <w:t>Výdaje (Kč)</w:t>
            </w:r>
          </w:p>
        </w:tc>
      </w:tr>
      <w:tr w:rsidR="0025491E" w:rsidRPr="00462D27" w:rsidTr="0025491E">
        <w:trPr>
          <w:trHeight w:val="300"/>
        </w:trPr>
        <w:tc>
          <w:tcPr>
            <w:tcW w:w="248" w:type="pct"/>
            <w:vMerge w:val="restart"/>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b/>
                <w:bCs/>
                <w:sz w:val="18"/>
                <w:szCs w:val="18"/>
                <w:lang w:eastAsia="cs-CZ"/>
              </w:rPr>
              <w:t> </w:t>
            </w:r>
          </w:p>
          <w:p w:rsidR="003919B4" w:rsidRPr="00462D27" w:rsidRDefault="003919B4" w:rsidP="003919B4">
            <w:pPr>
              <w:spacing w:after="0" w:line="240" w:lineRule="auto"/>
              <w:jc w:val="center"/>
              <w:rPr>
                <w:rFonts w:ascii="Arial" w:eastAsia="Times New Roman" w:hAnsi="Arial" w:cs="Arial"/>
                <w:sz w:val="18"/>
                <w:szCs w:val="18"/>
                <w:lang w:eastAsia="cs-CZ"/>
              </w:rPr>
            </w:pPr>
            <w:r w:rsidRPr="00462D27">
              <w:rPr>
                <w:rFonts w:ascii="Arial" w:eastAsia="Times New Roman" w:hAnsi="Arial" w:cs="Arial"/>
                <w:b/>
                <w:bCs/>
                <w:color w:val="000000"/>
                <w:sz w:val="18"/>
                <w:szCs w:val="18"/>
                <w:lang w:eastAsia="cs-CZ"/>
              </w:rPr>
              <w:t>83</w:t>
            </w: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36</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1113</w:t>
            </w:r>
          </w:p>
        </w:tc>
        <w:tc>
          <w:tcPr>
            <w:tcW w:w="382" w:type="pct"/>
            <w:tcBorders>
              <w:top w:val="nil"/>
              <w:left w:val="single" w:sz="8" w:space="0" w:color="auto"/>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FO - Daň z příjmů FO vybíraná srážkou</w:t>
            </w:r>
          </w:p>
        </w:tc>
        <w:tc>
          <w:tcPr>
            <w:tcW w:w="467"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17 500</w:t>
            </w:r>
          </w:p>
        </w:tc>
        <w:tc>
          <w:tcPr>
            <w:tcW w:w="63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36</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1341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FO - Poplatek ze psů</w:t>
            </w:r>
          </w:p>
        </w:tc>
        <w:tc>
          <w:tcPr>
            <w:tcW w:w="467"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5 600</w:t>
            </w:r>
          </w:p>
        </w:tc>
        <w:tc>
          <w:tcPr>
            <w:tcW w:w="63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40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41</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1343</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IR - Poplatek za užív. veř. prostr.</w:t>
            </w:r>
          </w:p>
        </w:tc>
        <w:tc>
          <w:tcPr>
            <w:tcW w:w="467"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2 000</w:t>
            </w:r>
          </w:p>
        </w:tc>
        <w:tc>
          <w:tcPr>
            <w:tcW w:w="63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27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63</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1353</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DSH - Příjmy za ZOZ - řidičáky</w:t>
            </w:r>
          </w:p>
        </w:tc>
        <w:tc>
          <w:tcPr>
            <w:tcW w:w="467"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90 200</w:t>
            </w:r>
          </w:p>
        </w:tc>
        <w:tc>
          <w:tcPr>
            <w:tcW w:w="63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27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50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50</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1361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SV - Správní poplatky</w:t>
            </w:r>
          </w:p>
        </w:tc>
        <w:tc>
          <w:tcPr>
            <w:tcW w:w="467"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300</w:t>
            </w:r>
          </w:p>
        </w:tc>
        <w:tc>
          <w:tcPr>
            <w:tcW w:w="63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27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61</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1361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VV - Správní poplatky </w:t>
            </w:r>
          </w:p>
        </w:tc>
        <w:tc>
          <w:tcPr>
            <w:tcW w:w="467"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10 300</w:t>
            </w:r>
          </w:p>
        </w:tc>
        <w:tc>
          <w:tcPr>
            <w:tcW w:w="63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61</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1361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1922</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VV - Správní poplatky - cestovní doklady</w:t>
            </w:r>
          </w:p>
        </w:tc>
        <w:tc>
          <w:tcPr>
            <w:tcW w:w="467"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117 100</w:t>
            </w:r>
          </w:p>
        </w:tc>
        <w:tc>
          <w:tcPr>
            <w:tcW w:w="63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61</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1361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1923</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VV - Správní poplatky - občanské průkazy</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20 500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63</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1361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VV - Správní poplatky </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577 900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27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36</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1361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136141</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FO - Správní poplatky VHP</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6 500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27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62</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1361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ŽÚ - Správní poplatky</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16 200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36</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1381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FO - Daň z hazardních her</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1 640 900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36</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1383</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FO - Zrušený odvod z VHP</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13 500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63</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2219</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2111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DSH - Příjmy parkovací karty</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3 000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3722</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2111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37221</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ŽP - Odměna za třídění odpadu</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98 800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3769</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2212</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ŽP - Pokuty</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1 000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27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63</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2223</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2212</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DSH - Pokuty</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18 000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63</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2223</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2212</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3156</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DSH- Správní řízení - radar </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788 900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63</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2299</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2212</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DSH - Sankční platby - pokuty</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208 200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63</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2299</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2212</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3157</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DSH - PČR - radar</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19 900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63</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2299</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2212</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31526</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DSH - Příjmy sankční platby - radar </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1 499 400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61</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3639</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2212</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VV - Sankční platby - pokuty</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10 100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61</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6171</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2212</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VV - Sankční platby - pokutové bloky</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2 500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61</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4121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VV - Veřejnosprávní smlouvy </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38 000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40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41</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3639</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3111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IR - Příjmy z prodeje pozemků</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2 011 300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80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81</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4121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MěÚ - Veřejnoprávní smlouvy</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2 000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90</w:t>
            </w:r>
          </w:p>
        </w:tc>
        <w:tc>
          <w:tcPr>
            <w:tcW w:w="279"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90</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4121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MěP - Veřejnoprávní smlouvy </w:t>
            </w:r>
          </w:p>
        </w:tc>
        <w:tc>
          <w:tcPr>
            <w:tcW w:w="467"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3 600</w:t>
            </w:r>
          </w:p>
        </w:tc>
        <w:tc>
          <w:tcPr>
            <w:tcW w:w="63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270"/>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single" w:sz="8" w:space="0" w:color="auto"/>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71</w:t>
            </w:r>
          </w:p>
        </w:tc>
        <w:tc>
          <w:tcPr>
            <w:tcW w:w="279" w:type="pct"/>
            <w:tcBorders>
              <w:top w:val="nil"/>
              <w:left w:val="single" w:sz="8" w:space="0" w:color="auto"/>
              <w:bottom w:val="single" w:sz="8" w:space="0" w:color="auto"/>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71</w:t>
            </w:r>
          </w:p>
        </w:tc>
        <w:tc>
          <w:tcPr>
            <w:tcW w:w="269" w:type="pct"/>
            <w:tcBorders>
              <w:top w:val="nil"/>
              <w:left w:val="nil"/>
              <w:bottom w:val="single" w:sz="8" w:space="0" w:color="auto"/>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6409</w:t>
            </w:r>
          </w:p>
        </w:tc>
        <w:tc>
          <w:tcPr>
            <w:tcW w:w="301" w:type="pct"/>
            <w:tcBorders>
              <w:top w:val="nil"/>
              <w:left w:val="single" w:sz="8" w:space="0" w:color="auto"/>
              <w:bottom w:val="single" w:sz="8" w:space="0" w:color="auto"/>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5901</w:t>
            </w:r>
          </w:p>
        </w:tc>
        <w:tc>
          <w:tcPr>
            <w:tcW w:w="382" w:type="pct"/>
            <w:tcBorders>
              <w:top w:val="nil"/>
              <w:left w:val="nil"/>
              <w:bottom w:val="single" w:sz="8" w:space="0" w:color="auto"/>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single" w:sz="8" w:space="0" w:color="auto"/>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single" w:sz="8" w:space="0" w:color="auto"/>
              <w:right w:val="single" w:sz="8" w:space="0" w:color="auto"/>
            </w:tcBorders>
            <w:vAlign w:val="center"/>
            <w:hideMark/>
          </w:tcPr>
          <w:p w:rsidR="003919B4" w:rsidRPr="00462D27" w:rsidRDefault="003919B4" w:rsidP="000B5B8D">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xml:space="preserve">OVV - Navýšení položky - </w:t>
            </w:r>
            <w:r w:rsidR="000B5B8D">
              <w:rPr>
                <w:rFonts w:ascii="Arial" w:eastAsia="Times New Roman" w:hAnsi="Arial" w:cs="Arial"/>
                <w:color w:val="000000"/>
                <w:sz w:val="18"/>
                <w:szCs w:val="18"/>
                <w:lang w:eastAsia="cs-CZ"/>
              </w:rPr>
              <w:t>n</w:t>
            </w:r>
            <w:r w:rsidRPr="00462D27">
              <w:rPr>
                <w:rFonts w:ascii="Arial" w:eastAsia="Times New Roman" w:hAnsi="Arial" w:cs="Arial"/>
                <w:color w:val="000000"/>
                <w:sz w:val="18"/>
                <w:szCs w:val="18"/>
                <w:lang w:eastAsia="cs-CZ"/>
              </w:rPr>
              <w:t>especifikované rezervy</w:t>
            </w:r>
          </w:p>
        </w:tc>
        <w:tc>
          <w:tcPr>
            <w:tcW w:w="467" w:type="pct"/>
            <w:tcBorders>
              <w:top w:val="nil"/>
              <w:left w:val="nil"/>
              <w:bottom w:val="single" w:sz="8" w:space="0" w:color="auto"/>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631" w:type="pct"/>
            <w:tcBorders>
              <w:top w:val="nil"/>
              <w:left w:val="single" w:sz="8" w:space="0" w:color="auto"/>
              <w:bottom w:val="single" w:sz="8" w:space="0" w:color="auto"/>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7 223 200</w:t>
            </w:r>
          </w:p>
        </w:tc>
      </w:tr>
      <w:tr w:rsidR="0025491E" w:rsidRPr="00462D27" w:rsidTr="0025491E">
        <w:trPr>
          <w:trHeight w:val="300"/>
        </w:trPr>
        <w:tc>
          <w:tcPr>
            <w:tcW w:w="248" w:type="pct"/>
            <w:vMerge w:val="restar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center"/>
              <w:rPr>
                <w:rFonts w:ascii="Arial" w:eastAsia="Times New Roman" w:hAnsi="Arial" w:cs="Arial"/>
                <w:sz w:val="18"/>
                <w:szCs w:val="18"/>
                <w:lang w:eastAsia="cs-CZ"/>
              </w:rPr>
            </w:pPr>
            <w:r w:rsidRPr="00462D27">
              <w:rPr>
                <w:rFonts w:ascii="Arial" w:eastAsia="Times New Roman" w:hAnsi="Arial" w:cs="Arial"/>
                <w:b/>
                <w:bCs/>
                <w:color w:val="000000"/>
                <w:sz w:val="18"/>
                <w:szCs w:val="18"/>
                <w:lang w:eastAsia="cs-CZ"/>
              </w:rPr>
              <w:t>84</w:t>
            </w:r>
          </w:p>
        </w:tc>
        <w:tc>
          <w:tcPr>
            <w:tcW w:w="23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71</w:t>
            </w:r>
          </w:p>
        </w:tc>
        <w:tc>
          <w:tcPr>
            <w:tcW w:w="279"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71</w:t>
            </w:r>
          </w:p>
        </w:tc>
        <w:tc>
          <w:tcPr>
            <w:tcW w:w="269"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3399</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2321</w:t>
            </w:r>
          </w:p>
        </w:tc>
        <w:tc>
          <w:tcPr>
            <w:tcW w:w="382"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 </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nil"/>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OVV - Dary - oslavy 100 let republiky</w:t>
            </w:r>
          </w:p>
        </w:tc>
        <w:tc>
          <w:tcPr>
            <w:tcW w:w="467"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20 000</w:t>
            </w:r>
          </w:p>
        </w:tc>
        <w:tc>
          <w:tcPr>
            <w:tcW w:w="63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00"/>
        </w:trPr>
        <w:tc>
          <w:tcPr>
            <w:tcW w:w="248" w:type="pct"/>
            <w:vMerge/>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71</w:t>
            </w:r>
          </w:p>
        </w:tc>
        <w:tc>
          <w:tcPr>
            <w:tcW w:w="279"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71</w:t>
            </w:r>
          </w:p>
        </w:tc>
        <w:tc>
          <w:tcPr>
            <w:tcW w:w="269"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2219</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2321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5181</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OVV - Dar - slavnostní otevření cyklostezky</w:t>
            </w:r>
          </w:p>
        </w:tc>
        <w:tc>
          <w:tcPr>
            <w:tcW w:w="467"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20 000</w:t>
            </w:r>
          </w:p>
        </w:tc>
        <w:tc>
          <w:tcPr>
            <w:tcW w:w="63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r>
      <w:tr w:rsidR="0025491E" w:rsidRPr="00462D27" w:rsidTr="0025491E">
        <w:trPr>
          <w:trHeight w:val="315"/>
        </w:trPr>
        <w:tc>
          <w:tcPr>
            <w:tcW w:w="248" w:type="pct"/>
            <w:vMerge/>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single" w:sz="8" w:space="0" w:color="auto"/>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71</w:t>
            </w:r>
          </w:p>
        </w:tc>
        <w:tc>
          <w:tcPr>
            <w:tcW w:w="279" w:type="pct"/>
            <w:tcBorders>
              <w:top w:val="nil"/>
              <w:left w:val="nil"/>
              <w:bottom w:val="single" w:sz="8" w:space="0" w:color="auto"/>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71</w:t>
            </w:r>
          </w:p>
        </w:tc>
        <w:tc>
          <w:tcPr>
            <w:tcW w:w="269" w:type="pct"/>
            <w:tcBorders>
              <w:top w:val="nil"/>
              <w:left w:val="nil"/>
              <w:bottom w:val="single" w:sz="8" w:space="0" w:color="auto"/>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6171</w:t>
            </w:r>
          </w:p>
        </w:tc>
        <w:tc>
          <w:tcPr>
            <w:tcW w:w="301" w:type="pct"/>
            <w:tcBorders>
              <w:top w:val="nil"/>
              <w:left w:val="nil"/>
              <w:bottom w:val="single" w:sz="8" w:space="0" w:color="auto"/>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5169</w:t>
            </w:r>
          </w:p>
        </w:tc>
        <w:tc>
          <w:tcPr>
            <w:tcW w:w="382" w:type="pct"/>
            <w:tcBorders>
              <w:top w:val="nil"/>
              <w:left w:val="nil"/>
              <w:bottom w:val="single" w:sz="8" w:space="0" w:color="auto"/>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61711</w:t>
            </w:r>
          </w:p>
        </w:tc>
        <w:tc>
          <w:tcPr>
            <w:tcW w:w="301" w:type="pct"/>
            <w:tcBorders>
              <w:top w:val="nil"/>
              <w:left w:val="nil"/>
              <w:bottom w:val="single" w:sz="8" w:space="0" w:color="auto"/>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single" w:sz="8" w:space="0" w:color="auto"/>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OVV - Propagace - nákup ostatních služeb</w:t>
            </w:r>
          </w:p>
        </w:tc>
        <w:tc>
          <w:tcPr>
            <w:tcW w:w="467" w:type="pct"/>
            <w:tcBorders>
              <w:top w:val="nil"/>
              <w:left w:val="nil"/>
              <w:bottom w:val="single" w:sz="8" w:space="0" w:color="auto"/>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631" w:type="pct"/>
            <w:tcBorders>
              <w:top w:val="nil"/>
              <w:left w:val="nil"/>
              <w:bottom w:val="single" w:sz="8" w:space="0" w:color="auto"/>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40 000</w:t>
            </w:r>
          </w:p>
        </w:tc>
      </w:tr>
      <w:tr w:rsidR="0025491E" w:rsidRPr="00462D27" w:rsidTr="0025491E">
        <w:trPr>
          <w:trHeight w:val="300"/>
        </w:trPr>
        <w:tc>
          <w:tcPr>
            <w:tcW w:w="248" w:type="pct"/>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3919B4" w:rsidRPr="00462D27" w:rsidRDefault="003919B4" w:rsidP="003919B4">
            <w:pPr>
              <w:spacing w:after="0" w:line="240" w:lineRule="auto"/>
              <w:jc w:val="center"/>
              <w:rPr>
                <w:rFonts w:ascii="Arial" w:eastAsia="Times New Roman" w:hAnsi="Arial" w:cs="Arial"/>
                <w:sz w:val="18"/>
                <w:szCs w:val="18"/>
                <w:lang w:eastAsia="cs-CZ"/>
              </w:rPr>
            </w:pPr>
            <w:r w:rsidRPr="00462D27">
              <w:rPr>
                <w:rFonts w:ascii="Arial" w:eastAsia="Times New Roman" w:hAnsi="Arial" w:cs="Arial"/>
                <w:b/>
                <w:bCs/>
                <w:color w:val="000000"/>
                <w:sz w:val="18"/>
                <w:szCs w:val="18"/>
                <w:lang w:eastAsia="cs-CZ"/>
              </w:rPr>
              <w:t>85</w:t>
            </w:r>
          </w:p>
        </w:tc>
        <w:tc>
          <w:tcPr>
            <w:tcW w:w="23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30</w:t>
            </w:r>
          </w:p>
        </w:tc>
        <w:tc>
          <w:tcPr>
            <w:tcW w:w="279"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31</w:t>
            </w:r>
          </w:p>
        </w:tc>
        <w:tc>
          <w:tcPr>
            <w:tcW w:w="269"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3639</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6351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36394</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FO - TSMS ÚIP - čelní kolový nakladač</w:t>
            </w:r>
          </w:p>
        </w:tc>
        <w:tc>
          <w:tcPr>
            <w:tcW w:w="467"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63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-1 300 000</w:t>
            </w:r>
          </w:p>
        </w:tc>
      </w:tr>
      <w:tr w:rsidR="0025491E" w:rsidRPr="00462D27" w:rsidTr="0025491E">
        <w:trPr>
          <w:trHeight w:val="270"/>
        </w:trPr>
        <w:tc>
          <w:tcPr>
            <w:tcW w:w="248" w:type="pct"/>
            <w:vMerge/>
            <w:tcBorders>
              <w:top w:val="single" w:sz="8" w:space="0" w:color="auto"/>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single" w:sz="8" w:space="0" w:color="auto"/>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71</w:t>
            </w:r>
          </w:p>
        </w:tc>
        <w:tc>
          <w:tcPr>
            <w:tcW w:w="279"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71</w:t>
            </w:r>
          </w:p>
        </w:tc>
        <w:tc>
          <w:tcPr>
            <w:tcW w:w="269" w:type="pct"/>
            <w:tcBorders>
              <w:top w:val="nil"/>
              <w:left w:val="nil"/>
              <w:bottom w:val="nil"/>
              <w:right w:val="nil"/>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6409</w:t>
            </w:r>
          </w:p>
        </w:tc>
        <w:tc>
          <w:tcPr>
            <w:tcW w:w="301" w:type="pct"/>
            <w:tcBorders>
              <w:top w:val="nil"/>
              <w:left w:val="single" w:sz="8" w:space="0" w:color="auto"/>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5901</w:t>
            </w:r>
          </w:p>
        </w:tc>
        <w:tc>
          <w:tcPr>
            <w:tcW w:w="382"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single" w:sz="8" w:space="0" w:color="auto"/>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OVV - Navýšení položky - nespecifikované rezervy</w:t>
            </w:r>
          </w:p>
        </w:tc>
        <w:tc>
          <w:tcPr>
            <w:tcW w:w="467"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631" w:type="pct"/>
            <w:tcBorders>
              <w:top w:val="nil"/>
              <w:left w:val="nil"/>
              <w:bottom w:val="nil"/>
              <w:right w:val="single" w:sz="8" w:space="0" w:color="auto"/>
            </w:tcBorders>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1 300 000</w:t>
            </w:r>
          </w:p>
        </w:tc>
      </w:tr>
      <w:tr w:rsidR="0025491E" w:rsidRPr="00462D27" w:rsidTr="0025491E">
        <w:trPr>
          <w:trHeight w:val="300"/>
        </w:trPr>
        <w:tc>
          <w:tcPr>
            <w:tcW w:w="248" w:type="pct"/>
            <w:vMerge w:val="restart"/>
            <w:tcBorders>
              <w:top w:val="nil"/>
              <w:left w:val="single" w:sz="8" w:space="0" w:color="auto"/>
              <w:bottom w:val="single" w:sz="8" w:space="0" w:color="000000"/>
              <w:right w:val="single" w:sz="8" w:space="0" w:color="auto"/>
            </w:tcBorders>
            <w:shd w:val="clear" w:color="auto" w:fill="FFFFFF"/>
            <w:vAlign w:val="center"/>
            <w:hideMark/>
          </w:tcPr>
          <w:p w:rsidR="003919B4" w:rsidRPr="00462D27" w:rsidRDefault="003919B4" w:rsidP="003919B4">
            <w:pPr>
              <w:spacing w:after="0" w:line="240" w:lineRule="auto"/>
              <w:jc w:val="center"/>
              <w:rPr>
                <w:rFonts w:ascii="Arial" w:eastAsia="Times New Roman" w:hAnsi="Arial" w:cs="Arial"/>
                <w:sz w:val="18"/>
                <w:szCs w:val="18"/>
                <w:lang w:eastAsia="cs-CZ"/>
              </w:rPr>
            </w:pPr>
            <w:r w:rsidRPr="00462D27">
              <w:rPr>
                <w:rFonts w:ascii="Arial" w:eastAsia="Times New Roman" w:hAnsi="Arial" w:cs="Arial"/>
                <w:b/>
                <w:bCs/>
                <w:color w:val="000000"/>
                <w:sz w:val="18"/>
                <w:szCs w:val="18"/>
                <w:lang w:eastAsia="cs-CZ"/>
              </w:rPr>
              <w:t>86</w:t>
            </w:r>
          </w:p>
        </w:tc>
        <w:tc>
          <w:tcPr>
            <w:tcW w:w="232" w:type="pct"/>
            <w:tcBorders>
              <w:top w:val="nil"/>
              <w:left w:val="nil"/>
              <w:bottom w:val="nil"/>
              <w:right w:val="nil"/>
            </w:tcBorders>
            <w:shd w:val="clear" w:color="auto" w:fill="FFFFFF"/>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71</w:t>
            </w:r>
          </w:p>
        </w:tc>
        <w:tc>
          <w:tcPr>
            <w:tcW w:w="279" w:type="pct"/>
            <w:tcBorders>
              <w:top w:val="single" w:sz="8" w:space="0" w:color="auto"/>
              <w:left w:val="single" w:sz="8" w:space="0" w:color="auto"/>
              <w:bottom w:val="nil"/>
              <w:right w:val="single" w:sz="8" w:space="0" w:color="auto"/>
            </w:tcBorders>
            <w:shd w:val="clear" w:color="auto" w:fill="FFFFFF"/>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71</w:t>
            </w:r>
          </w:p>
        </w:tc>
        <w:tc>
          <w:tcPr>
            <w:tcW w:w="269" w:type="pct"/>
            <w:tcBorders>
              <w:top w:val="single" w:sz="8" w:space="0" w:color="auto"/>
              <w:left w:val="nil"/>
              <w:bottom w:val="nil"/>
              <w:right w:val="single" w:sz="8" w:space="0" w:color="auto"/>
            </w:tcBorders>
            <w:shd w:val="clear" w:color="auto" w:fill="FFFFFF"/>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4351</w:t>
            </w:r>
          </w:p>
        </w:tc>
        <w:tc>
          <w:tcPr>
            <w:tcW w:w="301" w:type="pct"/>
            <w:tcBorders>
              <w:top w:val="single" w:sz="8" w:space="0" w:color="auto"/>
              <w:left w:val="nil"/>
              <w:bottom w:val="nil"/>
              <w:right w:val="single" w:sz="8" w:space="0" w:color="auto"/>
            </w:tcBorders>
            <w:shd w:val="clear" w:color="auto" w:fill="FFFFFF"/>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5223</w:t>
            </w:r>
          </w:p>
        </w:tc>
        <w:tc>
          <w:tcPr>
            <w:tcW w:w="382" w:type="pct"/>
            <w:tcBorders>
              <w:top w:val="single" w:sz="8" w:space="0" w:color="auto"/>
              <w:left w:val="nil"/>
              <w:bottom w:val="nil"/>
              <w:right w:val="single" w:sz="8" w:space="0" w:color="auto"/>
            </w:tcBorders>
            <w:shd w:val="clear" w:color="auto" w:fill="FFFFFF"/>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single" w:sz="8" w:space="0" w:color="auto"/>
              <w:left w:val="nil"/>
              <w:bottom w:val="nil"/>
              <w:right w:val="single" w:sz="8" w:space="0" w:color="auto"/>
            </w:tcBorders>
            <w:shd w:val="clear" w:color="auto" w:fill="FFFFFF"/>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nil"/>
              <w:right w:val="nil"/>
            </w:tcBorders>
            <w:shd w:val="clear" w:color="auto" w:fill="FFFFFF"/>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OVV - Poskytnutí peněžitého daru Charita </w:t>
            </w:r>
          </w:p>
        </w:tc>
        <w:tc>
          <w:tcPr>
            <w:tcW w:w="467" w:type="pct"/>
            <w:tcBorders>
              <w:top w:val="single" w:sz="8" w:space="0" w:color="auto"/>
              <w:left w:val="single" w:sz="8" w:space="0" w:color="auto"/>
              <w:bottom w:val="nil"/>
              <w:right w:val="single" w:sz="8" w:space="0" w:color="auto"/>
            </w:tcBorders>
            <w:shd w:val="clear" w:color="auto" w:fill="FFFFFF"/>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631" w:type="pct"/>
            <w:tcBorders>
              <w:top w:val="single" w:sz="8" w:space="0" w:color="auto"/>
              <w:left w:val="nil"/>
              <w:bottom w:val="nil"/>
              <w:right w:val="single" w:sz="8" w:space="0" w:color="auto"/>
            </w:tcBorders>
            <w:shd w:val="clear" w:color="auto" w:fill="FFFFFF"/>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30 000</w:t>
            </w:r>
          </w:p>
        </w:tc>
      </w:tr>
      <w:tr w:rsidR="0025491E" w:rsidRPr="00462D27" w:rsidTr="0025491E">
        <w:trPr>
          <w:trHeight w:val="315"/>
        </w:trPr>
        <w:tc>
          <w:tcPr>
            <w:tcW w:w="248" w:type="pct"/>
            <w:vMerge/>
            <w:tcBorders>
              <w:top w:val="nil"/>
              <w:left w:val="single" w:sz="8" w:space="0" w:color="auto"/>
              <w:bottom w:val="single" w:sz="8" w:space="0" w:color="000000"/>
              <w:right w:val="single" w:sz="8" w:space="0" w:color="auto"/>
            </w:tcBorders>
            <w:vAlign w:val="center"/>
            <w:hideMark/>
          </w:tcPr>
          <w:p w:rsidR="003919B4" w:rsidRPr="00462D27" w:rsidRDefault="003919B4" w:rsidP="003919B4">
            <w:pPr>
              <w:spacing w:after="0" w:line="240" w:lineRule="auto"/>
              <w:rPr>
                <w:rFonts w:ascii="Arial" w:eastAsia="Times New Roman" w:hAnsi="Arial" w:cs="Arial"/>
                <w:sz w:val="18"/>
                <w:szCs w:val="18"/>
                <w:lang w:eastAsia="cs-CZ"/>
              </w:rPr>
            </w:pPr>
          </w:p>
        </w:tc>
        <w:tc>
          <w:tcPr>
            <w:tcW w:w="232" w:type="pct"/>
            <w:tcBorders>
              <w:top w:val="nil"/>
              <w:left w:val="nil"/>
              <w:bottom w:val="single" w:sz="8" w:space="0" w:color="auto"/>
              <w:right w:val="single" w:sz="8" w:space="0" w:color="auto"/>
            </w:tcBorders>
            <w:shd w:val="clear" w:color="auto" w:fill="FFFFFF"/>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71</w:t>
            </w:r>
          </w:p>
        </w:tc>
        <w:tc>
          <w:tcPr>
            <w:tcW w:w="279" w:type="pct"/>
            <w:tcBorders>
              <w:top w:val="nil"/>
              <w:left w:val="nil"/>
              <w:bottom w:val="single" w:sz="8" w:space="0" w:color="auto"/>
              <w:right w:val="single" w:sz="8" w:space="0" w:color="auto"/>
            </w:tcBorders>
            <w:shd w:val="clear" w:color="auto" w:fill="FFFFFF"/>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71</w:t>
            </w:r>
          </w:p>
        </w:tc>
        <w:tc>
          <w:tcPr>
            <w:tcW w:w="269" w:type="pct"/>
            <w:tcBorders>
              <w:top w:val="nil"/>
              <w:left w:val="nil"/>
              <w:bottom w:val="single" w:sz="8" w:space="0" w:color="auto"/>
              <w:right w:val="single" w:sz="8" w:space="0" w:color="auto"/>
            </w:tcBorders>
            <w:shd w:val="clear" w:color="auto" w:fill="FFFFFF"/>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6409</w:t>
            </w:r>
          </w:p>
        </w:tc>
        <w:tc>
          <w:tcPr>
            <w:tcW w:w="301" w:type="pct"/>
            <w:tcBorders>
              <w:top w:val="nil"/>
              <w:left w:val="nil"/>
              <w:bottom w:val="single" w:sz="8" w:space="0" w:color="auto"/>
              <w:right w:val="single" w:sz="8" w:space="0" w:color="auto"/>
            </w:tcBorders>
            <w:shd w:val="clear" w:color="auto" w:fill="FFFFFF"/>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5901</w:t>
            </w:r>
          </w:p>
        </w:tc>
        <w:tc>
          <w:tcPr>
            <w:tcW w:w="382" w:type="pct"/>
            <w:tcBorders>
              <w:top w:val="nil"/>
              <w:left w:val="nil"/>
              <w:bottom w:val="single" w:sz="8" w:space="0" w:color="auto"/>
              <w:right w:val="nil"/>
            </w:tcBorders>
            <w:shd w:val="clear" w:color="auto" w:fill="FFFFFF"/>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301" w:type="pct"/>
            <w:tcBorders>
              <w:top w:val="nil"/>
              <w:left w:val="single" w:sz="8" w:space="0" w:color="auto"/>
              <w:bottom w:val="single" w:sz="8" w:space="0" w:color="auto"/>
              <w:right w:val="single" w:sz="8" w:space="0" w:color="auto"/>
            </w:tcBorders>
            <w:shd w:val="clear" w:color="auto" w:fill="FFFFFF"/>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1889" w:type="pct"/>
            <w:tcBorders>
              <w:top w:val="nil"/>
              <w:left w:val="nil"/>
              <w:bottom w:val="single" w:sz="8" w:space="0" w:color="auto"/>
              <w:right w:val="nil"/>
            </w:tcBorders>
            <w:shd w:val="clear" w:color="auto" w:fill="FFFFFF"/>
            <w:vAlign w:val="center"/>
            <w:hideMark/>
          </w:tcPr>
          <w:p w:rsidR="003919B4" w:rsidRPr="00462D27" w:rsidRDefault="003919B4" w:rsidP="003919B4">
            <w:pPr>
              <w:spacing w:after="0" w:line="240" w:lineRule="auto"/>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OVV - Snížení pol. - nespecifikované rezervy</w:t>
            </w:r>
          </w:p>
        </w:tc>
        <w:tc>
          <w:tcPr>
            <w:tcW w:w="467" w:type="pct"/>
            <w:tcBorders>
              <w:top w:val="nil"/>
              <w:left w:val="single" w:sz="8" w:space="0" w:color="auto"/>
              <w:bottom w:val="single" w:sz="8" w:space="0" w:color="auto"/>
              <w:right w:val="single" w:sz="8" w:space="0" w:color="auto"/>
            </w:tcBorders>
            <w:shd w:val="clear" w:color="auto" w:fill="FFFFFF"/>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sz w:val="18"/>
                <w:szCs w:val="18"/>
                <w:lang w:eastAsia="cs-CZ"/>
              </w:rPr>
              <w:t> </w:t>
            </w:r>
          </w:p>
        </w:tc>
        <w:tc>
          <w:tcPr>
            <w:tcW w:w="631" w:type="pct"/>
            <w:tcBorders>
              <w:top w:val="nil"/>
              <w:left w:val="nil"/>
              <w:bottom w:val="single" w:sz="8" w:space="0" w:color="auto"/>
              <w:right w:val="single" w:sz="8" w:space="0" w:color="auto"/>
            </w:tcBorders>
            <w:shd w:val="clear" w:color="auto" w:fill="FFFFFF"/>
            <w:vAlign w:val="center"/>
            <w:hideMark/>
          </w:tcPr>
          <w:p w:rsidR="003919B4" w:rsidRPr="00462D27" w:rsidRDefault="003919B4" w:rsidP="003919B4">
            <w:pPr>
              <w:spacing w:after="0" w:line="240" w:lineRule="auto"/>
              <w:jc w:val="right"/>
              <w:rPr>
                <w:rFonts w:ascii="Arial" w:eastAsia="Times New Roman" w:hAnsi="Arial" w:cs="Arial"/>
                <w:sz w:val="18"/>
                <w:szCs w:val="18"/>
                <w:lang w:eastAsia="cs-CZ"/>
              </w:rPr>
            </w:pPr>
            <w:r w:rsidRPr="00462D27">
              <w:rPr>
                <w:rFonts w:ascii="Arial" w:eastAsia="Times New Roman" w:hAnsi="Arial" w:cs="Arial"/>
                <w:color w:val="000000"/>
                <w:sz w:val="18"/>
                <w:szCs w:val="18"/>
                <w:lang w:eastAsia="cs-CZ"/>
              </w:rPr>
              <w:t>-30 000</w:t>
            </w:r>
          </w:p>
        </w:tc>
      </w:tr>
    </w:tbl>
    <w:p w:rsidR="003919B4" w:rsidRPr="00462D27" w:rsidRDefault="003919B4" w:rsidP="003919B4">
      <w:pPr>
        <w:spacing w:line="240" w:lineRule="auto"/>
        <w:jc w:val="both"/>
        <w:rPr>
          <w:rFonts w:ascii="Arial" w:eastAsia="Times New Roman" w:hAnsi="Arial" w:cs="Arial"/>
          <w:sz w:val="20"/>
          <w:szCs w:val="20"/>
          <w:lang w:eastAsia="cs-CZ"/>
        </w:rPr>
      </w:pPr>
      <w:r w:rsidRPr="00462D27">
        <w:rPr>
          <w:rFonts w:ascii="Arial" w:eastAsia="Times New Roman" w:hAnsi="Arial" w:cs="Arial"/>
          <w:color w:val="000000"/>
          <w:sz w:val="20"/>
          <w:szCs w:val="20"/>
          <w:lang w:eastAsia="cs-CZ"/>
        </w:rPr>
        <w:t> </w:t>
      </w:r>
    </w:p>
    <w:p w:rsidR="003919B4" w:rsidRPr="0025491E" w:rsidRDefault="003919B4" w:rsidP="003919B4">
      <w:pPr>
        <w:spacing w:after="0" w:line="240" w:lineRule="auto"/>
        <w:jc w:val="both"/>
        <w:rPr>
          <w:rFonts w:ascii="Times New Roman" w:eastAsia="Times New Roman" w:hAnsi="Times New Roman" w:cs="Times New Roman"/>
          <w:sz w:val="20"/>
          <w:szCs w:val="20"/>
          <w:lang w:eastAsia="cs-CZ"/>
        </w:rPr>
      </w:pPr>
    </w:p>
    <w:p w:rsidR="003919B4" w:rsidRPr="0025491E" w:rsidRDefault="003919B4" w:rsidP="003919B4">
      <w:pPr>
        <w:spacing w:after="0" w:line="240" w:lineRule="auto"/>
        <w:jc w:val="both"/>
        <w:rPr>
          <w:rFonts w:ascii="Times New Roman" w:eastAsia="Times New Roman" w:hAnsi="Times New Roman" w:cs="Times New Roman"/>
          <w:vanish/>
          <w:sz w:val="20"/>
          <w:szCs w:val="20"/>
          <w:lang w:eastAsia="cs-CZ"/>
        </w:rPr>
      </w:pPr>
    </w:p>
    <w:sectPr w:rsidR="003919B4" w:rsidRPr="002549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680" w:rsidRDefault="00963680" w:rsidP="00175419">
      <w:pPr>
        <w:spacing w:after="0" w:line="240" w:lineRule="auto"/>
      </w:pPr>
      <w:r>
        <w:separator/>
      </w:r>
    </w:p>
  </w:endnote>
  <w:endnote w:type="continuationSeparator" w:id="0">
    <w:p w:rsidR="00963680" w:rsidRDefault="00963680" w:rsidP="00175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680" w:rsidRDefault="00963680" w:rsidP="00175419">
      <w:pPr>
        <w:spacing w:after="0" w:line="240" w:lineRule="auto"/>
      </w:pPr>
      <w:r>
        <w:separator/>
      </w:r>
    </w:p>
  </w:footnote>
  <w:footnote w:type="continuationSeparator" w:id="0">
    <w:p w:rsidR="00963680" w:rsidRDefault="00963680" w:rsidP="001754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B4"/>
    <w:rsid w:val="0007133E"/>
    <w:rsid w:val="000B5B8D"/>
    <w:rsid w:val="00175419"/>
    <w:rsid w:val="001B2DFC"/>
    <w:rsid w:val="0025491E"/>
    <w:rsid w:val="003919B4"/>
    <w:rsid w:val="003D1DC0"/>
    <w:rsid w:val="00462D27"/>
    <w:rsid w:val="00825601"/>
    <w:rsid w:val="00884C16"/>
    <w:rsid w:val="009636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919B4"/>
    <w:pPr>
      <w:spacing w:after="0" w:line="240" w:lineRule="auto"/>
    </w:pPr>
    <w:rPr>
      <w:rFonts w:ascii="Times New Roman" w:eastAsia="Times New Roman" w:hAnsi="Times New Roman" w:cs="Times New Roman"/>
      <w:sz w:val="24"/>
      <w:szCs w:val="24"/>
      <w:lang w:eastAsia="cs-CZ"/>
    </w:rPr>
  </w:style>
  <w:style w:type="paragraph" w:customStyle="1" w:styleId="cisloid">
    <w:name w:val="cisloid"/>
    <w:basedOn w:val="Normln"/>
    <w:rsid w:val="003919B4"/>
    <w:pPr>
      <w:spacing w:after="0" w:line="240" w:lineRule="auto"/>
      <w:ind w:left="240"/>
    </w:pPr>
    <w:rPr>
      <w:rFonts w:ascii="Times New Roman" w:eastAsia="Times New Roman" w:hAnsi="Times New Roman" w:cs="Times New Roman"/>
      <w:b/>
      <w:bCs/>
      <w:sz w:val="48"/>
      <w:szCs w:val="48"/>
      <w:lang w:eastAsia="cs-CZ"/>
    </w:rPr>
  </w:style>
  <w:style w:type="paragraph" w:customStyle="1" w:styleId="nadpis">
    <w:name w:val="nadpis"/>
    <w:basedOn w:val="Normln"/>
    <w:rsid w:val="003919B4"/>
    <w:pPr>
      <w:spacing w:before="216" w:after="0" w:line="240" w:lineRule="auto"/>
      <w:jc w:val="center"/>
    </w:pPr>
    <w:rPr>
      <w:rFonts w:ascii="Times New Roman" w:eastAsia="Times New Roman" w:hAnsi="Times New Roman" w:cs="Times New Roman"/>
      <w:b/>
      <w:bCs/>
      <w:sz w:val="24"/>
      <w:szCs w:val="24"/>
      <w:u w:val="single"/>
      <w:lang w:eastAsia="cs-CZ"/>
    </w:rPr>
  </w:style>
  <w:style w:type="paragraph" w:customStyle="1" w:styleId="obsah">
    <w:name w:val="obsah"/>
    <w:basedOn w:val="Normln"/>
    <w:rsid w:val="003919B4"/>
    <w:pPr>
      <w:spacing w:before="216" w:after="0" w:line="240" w:lineRule="auto"/>
    </w:pPr>
    <w:rPr>
      <w:rFonts w:ascii="Times New Roman" w:eastAsia="Times New Roman" w:hAnsi="Times New Roman" w:cs="Times New Roman"/>
      <w:sz w:val="24"/>
      <w:szCs w:val="24"/>
      <w:lang w:eastAsia="cs-CZ"/>
    </w:rPr>
  </w:style>
  <w:style w:type="paragraph" w:customStyle="1" w:styleId="prohlaseni">
    <w:name w:val="prohlaseni"/>
    <w:basedOn w:val="Normln"/>
    <w:rsid w:val="003919B4"/>
    <w:pPr>
      <w:spacing w:before="384" w:after="0" w:line="240" w:lineRule="auto"/>
    </w:pPr>
    <w:rPr>
      <w:rFonts w:ascii="Times New Roman" w:eastAsia="Times New Roman" w:hAnsi="Times New Roman" w:cs="Times New Roman"/>
      <w:sz w:val="24"/>
      <w:szCs w:val="24"/>
      <w:lang w:eastAsia="cs-CZ"/>
    </w:rPr>
  </w:style>
  <w:style w:type="paragraph" w:customStyle="1" w:styleId="nadpispolozka">
    <w:name w:val="nadpispolozka"/>
    <w:basedOn w:val="Normln"/>
    <w:rsid w:val="003919B4"/>
    <w:pPr>
      <w:spacing w:before="384" w:after="0" w:line="240" w:lineRule="auto"/>
    </w:pPr>
    <w:rPr>
      <w:rFonts w:ascii="Times New Roman" w:eastAsia="Times New Roman" w:hAnsi="Times New Roman" w:cs="Times New Roman"/>
      <w:b/>
      <w:bCs/>
      <w:sz w:val="24"/>
      <w:szCs w:val="24"/>
      <w:lang w:eastAsia="cs-CZ"/>
    </w:rPr>
  </w:style>
  <w:style w:type="paragraph" w:customStyle="1" w:styleId="textpolozka">
    <w:name w:val="textpolozka"/>
    <w:basedOn w:val="Normln"/>
    <w:rsid w:val="003919B4"/>
    <w:pPr>
      <w:spacing w:after="0" w:line="240" w:lineRule="auto"/>
      <w:ind w:left="588"/>
    </w:pPr>
    <w:rPr>
      <w:rFonts w:ascii="Times New Roman" w:eastAsia="Times New Roman" w:hAnsi="Times New Roman" w:cs="Times New Roman"/>
      <w:sz w:val="24"/>
      <w:szCs w:val="24"/>
      <w:lang w:eastAsia="cs-CZ"/>
    </w:rPr>
  </w:style>
  <w:style w:type="paragraph" w:customStyle="1" w:styleId="textpodpolozka">
    <w:name w:val="textpodpolozka"/>
    <w:basedOn w:val="Normln"/>
    <w:rsid w:val="003919B4"/>
    <w:pPr>
      <w:spacing w:before="96" w:after="0" w:line="240" w:lineRule="auto"/>
      <w:ind w:left="588"/>
    </w:pPr>
    <w:rPr>
      <w:rFonts w:ascii="Times New Roman" w:eastAsia="Times New Roman" w:hAnsi="Times New Roman" w:cs="Times New Roman"/>
      <w:sz w:val="24"/>
      <w:szCs w:val="24"/>
      <w:lang w:eastAsia="cs-CZ"/>
    </w:rPr>
  </w:style>
  <w:style w:type="paragraph" w:customStyle="1" w:styleId="textukolu">
    <w:name w:val="textukolu"/>
    <w:basedOn w:val="Normln"/>
    <w:rsid w:val="003919B4"/>
    <w:pPr>
      <w:spacing w:before="96" w:after="0" w:line="240" w:lineRule="auto"/>
      <w:ind w:left="960"/>
    </w:pPr>
    <w:rPr>
      <w:rFonts w:ascii="Times New Roman" w:eastAsia="Times New Roman" w:hAnsi="Times New Roman" w:cs="Times New Roman"/>
      <w:sz w:val="24"/>
      <w:szCs w:val="24"/>
      <w:lang w:eastAsia="cs-CZ"/>
    </w:rPr>
  </w:style>
  <w:style w:type="paragraph" w:customStyle="1" w:styleId="terminukolu">
    <w:name w:val="terminukolu"/>
    <w:basedOn w:val="Normln"/>
    <w:rsid w:val="003919B4"/>
    <w:pPr>
      <w:spacing w:before="96" w:after="0" w:line="240" w:lineRule="auto"/>
      <w:jc w:val="right"/>
    </w:pPr>
    <w:rPr>
      <w:rFonts w:ascii="Times New Roman" w:eastAsia="Times New Roman" w:hAnsi="Times New Roman" w:cs="Times New Roman"/>
      <w:sz w:val="24"/>
      <w:szCs w:val="24"/>
      <w:lang w:eastAsia="cs-CZ"/>
    </w:rPr>
  </w:style>
  <w:style w:type="paragraph" w:customStyle="1" w:styleId="stavhlasovani">
    <w:name w:val="stavhlasovani"/>
    <w:basedOn w:val="Normln"/>
    <w:rsid w:val="003919B4"/>
    <w:pPr>
      <w:spacing w:after="0" w:line="240" w:lineRule="auto"/>
      <w:ind w:left="240"/>
    </w:pPr>
    <w:rPr>
      <w:rFonts w:ascii="Times New Roman" w:eastAsia="Times New Roman" w:hAnsi="Times New Roman" w:cs="Times New Roman"/>
      <w:b/>
      <w:bCs/>
      <w:caps/>
      <w:sz w:val="24"/>
      <w:szCs w:val="24"/>
      <w:lang w:eastAsia="cs-CZ"/>
    </w:rPr>
  </w:style>
  <w:style w:type="paragraph" w:customStyle="1" w:styleId="u">
    <w:name w:val="u"/>
    <w:basedOn w:val="Normln"/>
    <w:rsid w:val="003919B4"/>
    <w:pPr>
      <w:spacing w:after="0" w:line="240" w:lineRule="auto"/>
    </w:pPr>
    <w:rPr>
      <w:rFonts w:ascii="Times New Roman" w:eastAsia="Times New Roman" w:hAnsi="Times New Roman" w:cs="Times New Roman"/>
      <w:sz w:val="24"/>
      <w:szCs w:val="24"/>
      <w:u w:val="single"/>
      <w:lang w:eastAsia="cs-CZ"/>
    </w:rPr>
  </w:style>
  <w:style w:type="paragraph" w:customStyle="1" w:styleId="nadpisusneseni">
    <w:name w:val="nadpisusneseni"/>
    <w:basedOn w:val="Normln"/>
    <w:rsid w:val="003919B4"/>
    <w:pPr>
      <w:spacing w:after="0" w:line="240" w:lineRule="auto"/>
    </w:pPr>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3919B4"/>
    <w:rPr>
      <w:b/>
      <w:bCs/>
    </w:rPr>
  </w:style>
  <w:style w:type="character" w:styleId="Zvraznn">
    <w:name w:val="Emphasis"/>
    <w:basedOn w:val="Standardnpsmoodstavce"/>
    <w:uiPriority w:val="20"/>
    <w:qFormat/>
    <w:rsid w:val="003919B4"/>
    <w:rPr>
      <w:i/>
      <w:iCs/>
    </w:rPr>
  </w:style>
  <w:style w:type="character" w:customStyle="1" w:styleId="stavhlasovani1">
    <w:name w:val="stavhlasovani1"/>
    <w:basedOn w:val="Standardnpsmoodstavce"/>
    <w:rsid w:val="003919B4"/>
    <w:rPr>
      <w:b/>
      <w:bCs/>
      <w:caps/>
    </w:rPr>
  </w:style>
  <w:style w:type="paragraph" w:styleId="Textbubliny">
    <w:name w:val="Balloon Text"/>
    <w:basedOn w:val="Normln"/>
    <w:link w:val="TextbublinyChar"/>
    <w:uiPriority w:val="99"/>
    <w:semiHidden/>
    <w:unhideWhenUsed/>
    <w:rsid w:val="003919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19B4"/>
    <w:rPr>
      <w:rFonts w:ascii="Tahoma" w:hAnsi="Tahoma" w:cs="Tahoma"/>
      <w:sz w:val="16"/>
      <w:szCs w:val="16"/>
    </w:rPr>
  </w:style>
  <w:style w:type="paragraph" w:styleId="Zhlav">
    <w:name w:val="header"/>
    <w:basedOn w:val="Normln"/>
    <w:link w:val="ZhlavChar"/>
    <w:uiPriority w:val="99"/>
    <w:unhideWhenUsed/>
    <w:rsid w:val="001754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5419"/>
  </w:style>
  <w:style w:type="paragraph" w:styleId="Zpat">
    <w:name w:val="footer"/>
    <w:basedOn w:val="Normln"/>
    <w:link w:val="ZpatChar"/>
    <w:uiPriority w:val="99"/>
    <w:unhideWhenUsed/>
    <w:rsid w:val="00175419"/>
    <w:pPr>
      <w:tabs>
        <w:tab w:val="center" w:pos="4536"/>
        <w:tab w:val="right" w:pos="9072"/>
      </w:tabs>
      <w:spacing w:after="0" w:line="240" w:lineRule="auto"/>
    </w:pPr>
  </w:style>
  <w:style w:type="character" w:customStyle="1" w:styleId="ZpatChar">
    <w:name w:val="Zápatí Char"/>
    <w:basedOn w:val="Standardnpsmoodstavce"/>
    <w:link w:val="Zpat"/>
    <w:uiPriority w:val="99"/>
    <w:rsid w:val="001754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919B4"/>
    <w:pPr>
      <w:spacing w:after="0" w:line="240" w:lineRule="auto"/>
    </w:pPr>
    <w:rPr>
      <w:rFonts w:ascii="Times New Roman" w:eastAsia="Times New Roman" w:hAnsi="Times New Roman" w:cs="Times New Roman"/>
      <w:sz w:val="24"/>
      <w:szCs w:val="24"/>
      <w:lang w:eastAsia="cs-CZ"/>
    </w:rPr>
  </w:style>
  <w:style w:type="paragraph" w:customStyle="1" w:styleId="cisloid">
    <w:name w:val="cisloid"/>
    <w:basedOn w:val="Normln"/>
    <w:rsid w:val="003919B4"/>
    <w:pPr>
      <w:spacing w:after="0" w:line="240" w:lineRule="auto"/>
      <w:ind w:left="240"/>
    </w:pPr>
    <w:rPr>
      <w:rFonts w:ascii="Times New Roman" w:eastAsia="Times New Roman" w:hAnsi="Times New Roman" w:cs="Times New Roman"/>
      <w:b/>
      <w:bCs/>
      <w:sz w:val="48"/>
      <w:szCs w:val="48"/>
      <w:lang w:eastAsia="cs-CZ"/>
    </w:rPr>
  </w:style>
  <w:style w:type="paragraph" w:customStyle="1" w:styleId="nadpis">
    <w:name w:val="nadpis"/>
    <w:basedOn w:val="Normln"/>
    <w:rsid w:val="003919B4"/>
    <w:pPr>
      <w:spacing w:before="216" w:after="0" w:line="240" w:lineRule="auto"/>
      <w:jc w:val="center"/>
    </w:pPr>
    <w:rPr>
      <w:rFonts w:ascii="Times New Roman" w:eastAsia="Times New Roman" w:hAnsi="Times New Roman" w:cs="Times New Roman"/>
      <w:b/>
      <w:bCs/>
      <w:sz w:val="24"/>
      <w:szCs w:val="24"/>
      <w:u w:val="single"/>
      <w:lang w:eastAsia="cs-CZ"/>
    </w:rPr>
  </w:style>
  <w:style w:type="paragraph" w:customStyle="1" w:styleId="obsah">
    <w:name w:val="obsah"/>
    <w:basedOn w:val="Normln"/>
    <w:rsid w:val="003919B4"/>
    <w:pPr>
      <w:spacing w:before="216" w:after="0" w:line="240" w:lineRule="auto"/>
    </w:pPr>
    <w:rPr>
      <w:rFonts w:ascii="Times New Roman" w:eastAsia="Times New Roman" w:hAnsi="Times New Roman" w:cs="Times New Roman"/>
      <w:sz w:val="24"/>
      <w:szCs w:val="24"/>
      <w:lang w:eastAsia="cs-CZ"/>
    </w:rPr>
  </w:style>
  <w:style w:type="paragraph" w:customStyle="1" w:styleId="prohlaseni">
    <w:name w:val="prohlaseni"/>
    <w:basedOn w:val="Normln"/>
    <w:rsid w:val="003919B4"/>
    <w:pPr>
      <w:spacing w:before="384" w:after="0" w:line="240" w:lineRule="auto"/>
    </w:pPr>
    <w:rPr>
      <w:rFonts w:ascii="Times New Roman" w:eastAsia="Times New Roman" w:hAnsi="Times New Roman" w:cs="Times New Roman"/>
      <w:sz w:val="24"/>
      <w:szCs w:val="24"/>
      <w:lang w:eastAsia="cs-CZ"/>
    </w:rPr>
  </w:style>
  <w:style w:type="paragraph" w:customStyle="1" w:styleId="nadpispolozka">
    <w:name w:val="nadpispolozka"/>
    <w:basedOn w:val="Normln"/>
    <w:rsid w:val="003919B4"/>
    <w:pPr>
      <w:spacing w:before="384" w:after="0" w:line="240" w:lineRule="auto"/>
    </w:pPr>
    <w:rPr>
      <w:rFonts w:ascii="Times New Roman" w:eastAsia="Times New Roman" w:hAnsi="Times New Roman" w:cs="Times New Roman"/>
      <w:b/>
      <w:bCs/>
      <w:sz w:val="24"/>
      <w:szCs w:val="24"/>
      <w:lang w:eastAsia="cs-CZ"/>
    </w:rPr>
  </w:style>
  <w:style w:type="paragraph" w:customStyle="1" w:styleId="textpolozka">
    <w:name w:val="textpolozka"/>
    <w:basedOn w:val="Normln"/>
    <w:rsid w:val="003919B4"/>
    <w:pPr>
      <w:spacing w:after="0" w:line="240" w:lineRule="auto"/>
      <w:ind w:left="588"/>
    </w:pPr>
    <w:rPr>
      <w:rFonts w:ascii="Times New Roman" w:eastAsia="Times New Roman" w:hAnsi="Times New Roman" w:cs="Times New Roman"/>
      <w:sz w:val="24"/>
      <w:szCs w:val="24"/>
      <w:lang w:eastAsia="cs-CZ"/>
    </w:rPr>
  </w:style>
  <w:style w:type="paragraph" w:customStyle="1" w:styleId="textpodpolozka">
    <w:name w:val="textpodpolozka"/>
    <w:basedOn w:val="Normln"/>
    <w:rsid w:val="003919B4"/>
    <w:pPr>
      <w:spacing w:before="96" w:after="0" w:line="240" w:lineRule="auto"/>
      <w:ind w:left="588"/>
    </w:pPr>
    <w:rPr>
      <w:rFonts w:ascii="Times New Roman" w:eastAsia="Times New Roman" w:hAnsi="Times New Roman" w:cs="Times New Roman"/>
      <w:sz w:val="24"/>
      <w:szCs w:val="24"/>
      <w:lang w:eastAsia="cs-CZ"/>
    </w:rPr>
  </w:style>
  <w:style w:type="paragraph" w:customStyle="1" w:styleId="textukolu">
    <w:name w:val="textukolu"/>
    <w:basedOn w:val="Normln"/>
    <w:rsid w:val="003919B4"/>
    <w:pPr>
      <w:spacing w:before="96" w:after="0" w:line="240" w:lineRule="auto"/>
      <w:ind w:left="960"/>
    </w:pPr>
    <w:rPr>
      <w:rFonts w:ascii="Times New Roman" w:eastAsia="Times New Roman" w:hAnsi="Times New Roman" w:cs="Times New Roman"/>
      <w:sz w:val="24"/>
      <w:szCs w:val="24"/>
      <w:lang w:eastAsia="cs-CZ"/>
    </w:rPr>
  </w:style>
  <w:style w:type="paragraph" w:customStyle="1" w:styleId="terminukolu">
    <w:name w:val="terminukolu"/>
    <w:basedOn w:val="Normln"/>
    <w:rsid w:val="003919B4"/>
    <w:pPr>
      <w:spacing w:before="96" w:after="0" w:line="240" w:lineRule="auto"/>
      <w:jc w:val="right"/>
    </w:pPr>
    <w:rPr>
      <w:rFonts w:ascii="Times New Roman" w:eastAsia="Times New Roman" w:hAnsi="Times New Roman" w:cs="Times New Roman"/>
      <w:sz w:val="24"/>
      <w:szCs w:val="24"/>
      <w:lang w:eastAsia="cs-CZ"/>
    </w:rPr>
  </w:style>
  <w:style w:type="paragraph" w:customStyle="1" w:styleId="stavhlasovani">
    <w:name w:val="stavhlasovani"/>
    <w:basedOn w:val="Normln"/>
    <w:rsid w:val="003919B4"/>
    <w:pPr>
      <w:spacing w:after="0" w:line="240" w:lineRule="auto"/>
      <w:ind w:left="240"/>
    </w:pPr>
    <w:rPr>
      <w:rFonts w:ascii="Times New Roman" w:eastAsia="Times New Roman" w:hAnsi="Times New Roman" w:cs="Times New Roman"/>
      <w:b/>
      <w:bCs/>
      <w:caps/>
      <w:sz w:val="24"/>
      <w:szCs w:val="24"/>
      <w:lang w:eastAsia="cs-CZ"/>
    </w:rPr>
  </w:style>
  <w:style w:type="paragraph" w:customStyle="1" w:styleId="u">
    <w:name w:val="u"/>
    <w:basedOn w:val="Normln"/>
    <w:rsid w:val="003919B4"/>
    <w:pPr>
      <w:spacing w:after="0" w:line="240" w:lineRule="auto"/>
    </w:pPr>
    <w:rPr>
      <w:rFonts w:ascii="Times New Roman" w:eastAsia="Times New Roman" w:hAnsi="Times New Roman" w:cs="Times New Roman"/>
      <w:sz w:val="24"/>
      <w:szCs w:val="24"/>
      <w:u w:val="single"/>
      <w:lang w:eastAsia="cs-CZ"/>
    </w:rPr>
  </w:style>
  <w:style w:type="paragraph" w:customStyle="1" w:styleId="nadpisusneseni">
    <w:name w:val="nadpisusneseni"/>
    <w:basedOn w:val="Normln"/>
    <w:rsid w:val="003919B4"/>
    <w:pPr>
      <w:spacing w:after="0" w:line="240" w:lineRule="auto"/>
    </w:pPr>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3919B4"/>
    <w:rPr>
      <w:b/>
      <w:bCs/>
    </w:rPr>
  </w:style>
  <w:style w:type="character" w:styleId="Zvraznn">
    <w:name w:val="Emphasis"/>
    <w:basedOn w:val="Standardnpsmoodstavce"/>
    <w:uiPriority w:val="20"/>
    <w:qFormat/>
    <w:rsid w:val="003919B4"/>
    <w:rPr>
      <w:i/>
      <w:iCs/>
    </w:rPr>
  </w:style>
  <w:style w:type="character" w:customStyle="1" w:styleId="stavhlasovani1">
    <w:name w:val="stavhlasovani1"/>
    <w:basedOn w:val="Standardnpsmoodstavce"/>
    <w:rsid w:val="003919B4"/>
    <w:rPr>
      <w:b/>
      <w:bCs/>
      <w:caps/>
    </w:rPr>
  </w:style>
  <w:style w:type="paragraph" w:styleId="Textbubliny">
    <w:name w:val="Balloon Text"/>
    <w:basedOn w:val="Normln"/>
    <w:link w:val="TextbublinyChar"/>
    <w:uiPriority w:val="99"/>
    <w:semiHidden/>
    <w:unhideWhenUsed/>
    <w:rsid w:val="003919B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19B4"/>
    <w:rPr>
      <w:rFonts w:ascii="Tahoma" w:hAnsi="Tahoma" w:cs="Tahoma"/>
      <w:sz w:val="16"/>
      <w:szCs w:val="16"/>
    </w:rPr>
  </w:style>
  <w:style w:type="paragraph" w:styleId="Zhlav">
    <w:name w:val="header"/>
    <w:basedOn w:val="Normln"/>
    <w:link w:val="ZhlavChar"/>
    <w:uiPriority w:val="99"/>
    <w:unhideWhenUsed/>
    <w:rsid w:val="001754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5419"/>
  </w:style>
  <w:style w:type="paragraph" w:styleId="Zpat">
    <w:name w:val="footer"/>
    <w:basedOn w:val="Normln"/>
    <w:link w:val="ZpatChar"/>
    <w:uiPriority w:val="99"/>
    <w:unhideWhenUsed/>
    <w:rsid w:val="00175419"/>
    <w:pPr>
      <w:tabs>
        <w:tab w:val="center" w:pos="4536"/>
        <w:tab w:val="right" w:pos="9072"/>
      </w:tabs>
      <w:spacing w:after="0" w:line="240" w:lineRule="auto"/>
    </w:pPr>
  </w:style>
  <w:style w:type="character" w:customStyle="1" w:styleId="ZpatChar">
    <w:name w:val="Zápatí Char"/>
    <w:basedOn w:val="Standardnpsmoodstavce"/>
    <w:link w:val="Zpat"/>
    <w:uiPriority w:val="99"/>
    <w:rsid w:val="0017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430492">
      <w:bodyDiv w:val="1"/>
      <w:marLeft w:val="0"/>
      <w:marRight w:val="0"/>
      <w:marTop w:val="0"/>
      <w:marBottom w:val="0"/>
      <w:divBdr>
        <w:top w:val="none" w:sz="0" w:space="0" w:color="auto"/>
        <w:left w:val="none" w:sz="0" w:space="0" w:color="auto"/>
        <w:bottom w:val="none" w:sz="0" w:space="0" w:color="auto"/>
        <w:right w:val="none" w:sz="0" w:space="0" w:color="auto"/>
      </w:divBdr>
      <w:divsChild>
        <w:div w:id="1133018840">
          <w:marLeft w:val="0"/>
          <w:marRight w:val="0"/>
          <w:marTop w:val="216"/>
          <w:marBottom w:val="0"/>
          <w:divBdr>
            <w:top w:val="none" w:sz="0" w:space="0" w:color="auto"/>
            <w:left w:val="none" w:sz="0" w:space="0" w:color="auto"/>
            <w:bottom w:val="none" w:sz="0" w:space="0" w:color="auto"/>
            <w:right w:val="none" w:sz="0" w:space="0" w:color="auto"/>
          </w:divBdr>
        </w:div>
        <w:div w:id="1675497263">
          <w:marLeft w:val="0"/>
          <w:marRight w:val="0"/>
          <w:marTop w:val="384"/>
          <w:marBottom w:val="0"/>
          <w:divBdr>
            <w:top w:val="none" w:sz="0" w:space="0" w:color="auto"/>
            <w:left w:val="none" w:sz="0" w:space="0" w:color="auto"/>
            <w:bottom w:val="none" w:sz="0" w:space="0" w:color="auto"/>
            <w:right w:val="none" w:sz="0" w:space="0" w:color="auto"/>
          </w:divBdr>
        </w:div>
        <w:div w:id="379981743">
          <w:marLeft w:val="0"/>
          <w:marRight w:val="0"/>
          <w:marTop w:val="216"/>
          <w:marBottom w:val="0"/>
          <w:divBdr>
            <w:top w:val="none" w:sz="0" w:space="0" w:color="auto"/>
            <w:left w:val="none" w:sz="0" w:space="0" w:color="auto"/>
            <w:bottom w:val="none" w:sz="0" w:space="0" w:color="auto"/>
            <w:right w:val="none" w:sz="0" w:space="0" w:color="auto"/>
          </w:divBdr>
        </w:div>
        <w:div w:id="728262294">
          <w:marLeft w:val="0"/>
          <w:marRight w:val="0"/>
          <w:marTop w:val="384"/>
          <w:marBottom w:val="0"/>
          <w:divBdr>
            <w:top w:val="none" w:sz="0" w:space="0" w:color="auto"/>
            <w:left w:val="none" w:sz="0" w:space="0" w:color="auto"/>
            <w:bottom w:val="none" w:sz="0" w:space="0" w:color="auto"/>
            <w:right w:val="none" w:sz="0" w:space="0" w:color="auto"/>
          </w:divBdr>
        </w:div>
        <w:div w:id="277839686">
          <w:marLeft w:val="0"/>
          <w:marRight w:val="0"/>
          <w:marTop w:val="384"/>
          <w:marBottom w:val="0"/>
          <w:divBdr>
            <w:top w:val="none" w:sz="0" w:space="0" w:color="auto"/>
            <w:left w:val="none" w:sz="0" w:space="0" w:color="auto"/>
            <w:bottom w:val="none" w:sz="0" w:space="0" w:color="auto"/>
            <w:right w:val="none" w:sz="0" w:space="0" w:color="auto"/>
          </w:divBdr>
        </w:div>
        <w:div w:id="1850102201">
          <w:marLeft w:val="588"/>
          <w:marRight w:val="0"/>
          <w:marTop w:val="0"/>
          <w:marBottom w:val="0"/>
          <w:divBdr>
            <w:top w:val="none" w:sz="0" w:space="0" w:color="auto"/>
            <w:left w:val="none" w:sz="0" w:space="0" w:color="auto"/>
            <w:bottom w:val="none" w:sz="0" w:space="0" w:color="auto"/>
            <w:right w:val="none" w:sz="0" w:space="0" w:color="auto"/>
          </w:divBdr>
        </w:div>
        <w:div w:id="1612080220">
          <w:marLeft w:val="0"/>
          <w:marRight w:val="0"/>
          <w:marTop w:val="384"/>
          <w:marBottom w:val="0"/>
          <w:divBdr>
            <w:top w:val="none" w:sz="0" w:space="0" w:color="auto"/>
            <w:left w:val="none" w:sz="0" w:space="0" w:color="auto"/>
            <w:bottom w:val="none" w:sz="0" w:space="0" w:color="auto"/>
            <w:right w:val="none" w:sz="0" w:space="0" w:color="auto"/>
          </w:divBdr>
        </w:div>
        <w:div w:id="67846265">
          <w:marLeft w:val="588"/>
          <w:marRight w:val="0"/>
          <w:marTop w:val="0"/>
          <w:marBottom w:val="0"/>
          <w:divBdr>
            <w:top w:val="none" w:sz="0" w:space="0" w:color="auto"/>
            <w:left w:val="none" w:sz="0" w:space="0" w:color="auto"/>
            <w:bottom w:val="none" w:sz="0" w:space="0" w:color="auto"/>
            <w:right w:val="none" w:sz="0" w:space="0" w:color="auto"/>
          </w:divBdr>
        </w:div>
        <w:div w:id="2018384280">
          <w:marLeft w:val="0"/>
          <w:marRight w:val="0"/>
          <w:marTop w:val="384"/>
          <w:marBottom w:val="0"/>
          <w:divBdr>
            <w:top w:val="none" w:sz="0" w:space="0" w:color="auto"/>
            <w:left w:val="none" w:sz="0" w:space="0" w:color="auto"/>
            <w:bottom w:val="none" w:sz="0" w:space="0" w:color="auto"/>
            <w:right w:val="none" w:sz="0" w:space="0" w:color="auto"/>
          </w:divBdr>
        </w:div>
        <w:div w:id="1693610809">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FA917-622A-4504-8704-79D86ACF7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677</Words>
  <Characters>3999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6</cp:revision>
  <dcterms:created xsi:type="dcterms:W3CDTF">2018-12-11T08:38:00Z</dcterms:created>
  <dcterms:modified xsi:type="dcterms:W3CDTF">2018-12-11T09:44:00Z</dcterms:modified>
</cp:coreProperties>
</file>