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28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1"/>
        <w:gridCol w:w="7499"/>
      </w:tblGrid>
      <w:tr w:rsidR="00DB68CF" w:rsidRPr="00DB68CF" w:rsidTr="00DB68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pacing w:val="24"/>
                <w:sz w:val="18"/>
                <w:szCs w:val="18"/>
                <w:lang w:eastAsia="cs-CZ"/>
              </w:rPr>
              <w:drawing>
                <wp:inline distT="0" distB="0" distL="0" distR="0">
                  <wp:extent cx="762000" cy="876300"/>
                  <wp:effectExtent l="0" t="0" r="0" b="0"/>
                  <wp:docPr id="1" name="Obrázek 1" descr="Znak města Slavkov u B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 města Slavkov u Br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654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40"/>
            </w:tblGrid>
            <w:tr w:rsidR="00DB68CF" w:rsidRPr="00DB68CF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B68CF" w:rsidRPr="00DB68CF" w:rsidRDefault="00DB68CF" w:rsidP="00DB68C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cs-CZ"/>
                    </w:rPr>
                  </w:pPr>
                  <w:r w:rsidRPr="00DB68CF"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cs-CZ"/>
                    </w:rPr>
                    <w:t>Město Slavkov u Brna</w:t>
                  </w:r>
                </w:p>
              </w:tc>
            </w:tr>
            <w:tr w:rsidR="00DB68CF" w:rsidRPr="00DB68CF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B68CF" w:rsidRPr="00DB68CF" w:rsidRDefault="00DB68CF" w:rsidP="00DB68CF">
                  <w:pPr>
                    <w:spacing w:after="0" w:line="240" w:lineRule="auto"/>
                    <w:rPr>
                      <w:rFonts w:ascii="Arial" w:eastAsia="Times New Roman" w:hAnsi="Arial" w:cs="Arial"/>
                      <w:caps/>
                      <w:spacing w:val="120"/>
                      <w:sz w:val="38"/>
                      <w:szCs w:val="38"/>
                      <w:lang w:eastAsia="cs-CZ"/>
                    </w:rPr>
                  </w:pPr>
                  <w:r w:rsidRPr="00DB68CF">
                    <w:rPr>
                      <w:rFonts w:ascii="Arial" w:eastAsia="Times New Roman" w:hAnsi="Arial" w:cs="Arial"/>
                      <w:caps/>
                      <w:spacing w:val="120"/>
                      <w:sz w:val="38"/>
                      <w:szCs w:val="38"/>
                      <w:lang w:eastAsia="cs-CZ"/>
                    </w:rPr>
                    <w:t>USNESENÍ</w:t>
                  </w:r>
                </w:p>
              </w:tc>
            </w:tr>
            <w:tr w:rsidR="00DB68CF" w:rsidRPr="00DB68CF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B68CF" w:rsidRPr="00DB68CF" w:rsidRDefault="00DB68CF" w:rsidP="00DB68CF">
                  <w:pPr>
                    <w:spacing w:after="0" w:line="240" w:lineRule="auto"/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</w:pPr>
                  <w:r w:rsidRPr="00DB68CF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>136. schůze rady města</w:t>
                  </w:r>
                </w:p>
              </w:tc>
            </w:tr>
            <w:tr w:rsidR="00DB68CF" w:rsidRPr="00DB68CF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B68CF" w:rsidRDefault="00DB68CF" w:rsidP="00DB68CF">
                  <w:pPr>
                    <w:spacing w:after="0" w:line="240" w:lineRule="auto"/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</w:pPr>
                  <w:r w:rsidRPr="00DB68CF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 xml:space="preserve">konané dne </w:t>
                  </w:r>
                  <w:proofErr w:type="gramStart"/>
                  <w:r w:rsidRPr="00DB68CF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>24.1.2022</w:t>
                  </w:r>
                  <w:proofErr w:type="gramEnd"/>
                </w:p>
                <w:p w:rsidR="00C82FBB" w:rsidRPr="00DB68CF" w:rsidRDefault="00C82FBB" w:rsidP="00DB68CF">
                  <w:pPr>
                    <w:spacing w:after="0" w:line="240" w:lineRule="auto"/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>číslo usnesení 2081/136/RM/2022</w:t>
                  </w:r>
                </w:p>
              </w:tc>
            </w:tr>
          </w:tbl>
          <w:p w:rsidR="00DB68CF" w:rsidRPr="00DB68CF" w:rsidRDefault="00DB68CF" w:rsidP="00DB68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</w:p>
        </w:tc>
      </w:tr>
      <w:tr w:rsidR="00DB68CF" w:rsidRPr="00DB68CF" w:rsidTr="00DB68CF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B68CF" w:rsidRPr="00DB68CF" w:rsidRDefault="00651AEA" w:rsidP="00DB68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  <w:pict>
                <v:rect id="_x0000_i1025" style="width:442.5pt;height:.75pt" o:hrpct="0" o:hralign="center" o:hrstd="t" o:hr="t" fillcolor="#a0a0a0" stroked="f"/>
              </w:pict>
            </w:r>
          </w:p>
        </w:tc>
      </w:tr>
    </w:tbl>
    <w:p w:rsidR="00DB68CF" w:rsidRPr="00DB68CF" w:rsidRDefault="00DB68CF" w:rsidP="00DB68C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cs-CZ"/>
        </w:rPr>
      </w:pPr>
      <w:r w:rsidRPr="00DB68CF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cs-CZ"/>
        </w:rPr>
        <w:t>Soubo</w:t>
      </w:r>
      <w:r w:rsidR="00B852AC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cs-CZ"/>
        </w:rPr>
        <w:t>r rozpočtových opatření č. 1</w:t>
      </w:r>
    </w:p>
    <w:p w:rsidR="00DB68CF" w:rsidRPr="00DB68CF" w:rsidRDefault="00DB68CF" w:rsidP="00DB68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DB68C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Obsah</w:t>
      </w:r>
    </w:p>
    <w:p w:rsidR="00DB68CF" w:rsidRPr="00DB68CF" w:rsidRDefault="00DB68CF" w:rsidP="00DB68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B68CF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Návrhy změn schváleného rozpočtu na rok 2022 překládané orgánům města.</w:t>
      </w:r>
    </w:p>
    <w:p w:rsidR="00DB68CF" w:rsidRPr="00DB68CF" w:rsidRDefault="00DB68CF" w:rsidP="00DB68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DB68C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Důvodová zpráva</w:t>
      </w:r>
    </w:p>
    <w:p w:rsidR="00DB68CF" w:rsidRPr="00DB68CF" w:rsidRDefault="00DB68CF" w:rsidP="00DB68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B68CF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DB68CF" w:rsidRPr="00DB68CF" w:rsidRDefault="00DB68CF" w:rsidP="00DB68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B68C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1 - Zapojení nevyčerpaných finančních prostředků do rozpočtu 2022 a vratky dotací v rámci finančního vypořádání</w:t>
      </w:r>
    </w:p>
    <w:p w:rsidR="00DB68CF" w:rsidRPr="00DB68CF" w:rsidRDefault="00DB68CF" w:rsidP="00DB68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B68CF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DB68CF" w:rsidRPr="00DB68CF" w:rsidRDefault="00DB68CF" w:rsidP="00DB68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B68C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Zapojení nevyčerpaných finančních prostředků z dotačních titulů:</w:t>
      </w:r>
    </w:p>
    <w:p w:rsidR="00DB68CF" w:rsidRPr="00DB68CF" w:rsidRDefault="00DB68CF" w:rsidP="00DB68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B68CF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V rámci dotačního</w:t>
      </w:r>
      <w:r w:rsidRPr="00DB68C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 projektu 109_Slavkov u Brna </w:t>
      </w:r>
      <w:r w:rsidRPr="00DB68CF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z kapitoly Ministerstva práce a sociálních věcí v rámci Operačního programu Zaměstnanost nebyla v roce 2021 vyčerpána částka:</w:t>
      </w:r>
    </w:p>
    <w:p w:rsidR="00DB68CF" w:rsidRPr="00DB68CF" w:rsidRDefault="00DB68CF" w:rsidP="00DB68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B68CF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neinvestiční část dotace účelový znak 104113013 ve výši 4.911,57 Kč a účelový znak 104513013 ve výši 41.718,29 Kč,</w:t>
      </w:r>
    </w:p>
    <w:p w:rsidR="00DB68CF" w:rsidRPr="00DB68CF" w:rsidRDefault="00DB68CF" w:rsidP="00DB68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B68CF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investiční část dotace účelový znak 104113013 ve výši 28.786 Kč, účelový znak 104513013 ve výši 244.681 Kč. </w:t>
      </w:r>
    </w:p>
    <w:p w:rsidR="00DB68CF" w:rsidRPr="00DB68CF" w:rsidRDefault="00DB68CF" w:rsidP="00DB68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B68CF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Vyúčtování dotace proběhne po jejím ukončení v roce 2023.</w:t>
      </w:r>
    </w:p>
    <w:p w:rsidR="00DB68CF" w:rsidRPr="00DB68CF" w:rsidRDefault="00DB68CF" w:rsidP="00DB68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B68CF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DB68CF" w:rsidRPr="00DB68CF" w:rsidRDefault="00DB68CF" w:rsidP="00DB68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B68CF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Zapojení nevyčerpané části dotace</w:t>
      </w:r>
      <w:r w:rsidRPr="00DB68C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 MAP II</w:t>
      </w:r>
      <w:r w:rsidRPr="00DB68CF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ve výši 580.033,20 Kč (účelový znak 33063) poskytnuté z kapitoly MŠMT ČR v rámci výzvy 02_17_047 (Místní akční plány vzdělávání II). Dotace je víceletá a bude vyúčtována po jejím ukončení.</w:t>
      </w:r>
    </w:p>
    <w:p w:rsidR="00DB68CF" w:rsidRPr="00DB68CF" w:rsidRDefault="00DB68CF" w:rsidP="00DB68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B68CF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DB68CF" w:rsidRPr="00DB68CF" w:rsidRDefault="00DB68CF" w:rsidP="00DB68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B68CF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Zapojení nevyčerpané dotace Ministerstva práce a sociálních věcí ČR ve výši 491.282 Kč poskytnuté za účelem pokrytí nákladů na zajišťování pomoci osobám pečujícím, osobám v evidenci, svěřeným dětem a provádění dohledu nad výkonem </w:t>
      </w:r>
      <w:r w:rsidRPr="00DB68C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pěstounské péče</w:t>
      </w:r>
      <w:r w:rsidRPr="00DB68CF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vedené pod účelovým znakem 13010.</w:t>
      </w:r>
    </w:p>
    <w:p w:rsidR="00DB68CF" w:rsidRPr="00DB68CF" w:rsidRDefault="00DB68CF" w:rsidP="00DB68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B68CF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DB68CF" w:rsidRPr="00DB68CF" w:rsidRDefault="00DB68CF" w:rsidP="00DB68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B68CF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Zapojení nevyčerpaných finančních prostředků poskytnutých na </w:t>
      </w:r>
      <w:r w:rsidRPr="00DB68C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Strategii veřejné zeleně města</w:t>
      </w:r>
      <w:r w:rsidRPr="00DB68CF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ve výši 241.395,40 Kč účelový znak 90003 a ve výši 42.599,18 Kč účelový znak 90006. </w:t>
      </w:r>
    </w:p>
    <w:p w:rsidR="00DB68CF" w:rsidRPr="00DB68CF" w:rsidRDefault="00DB68CF" w:rsidP="00DB68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B68CF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DB68CF" w:rsidRPr="00DB68CF" w:rsidRDefault="00DB68CF" w:rsidP="00DB68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B68C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Zapojení neprofinancovaných investičních akcí:</w:t>
      </w:r>
    </w:p>
    <w:p w:rsidR="00DB68CF" w:rsidRPr="00DB68CF" w:rsidRDefault="00DB68CF" w:rsidP="00DB68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B68CF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Z důvodu nepříznivých klimatických podmínek nebyla dokončena investiční akce </w:t>
      </w:r>
      <w:r w:rsidRPr="00DB68C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Úsekové měření rychlosti - radar Velešovice</w:t>
      </w:r>
      <w:r w:rsidRPr="00DB68CF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. Práce pokračujíc v roce 2022, a proto i nevyčerpané finanční prostředky z tohoto titulu budou převedeny do rozpočtu pro rok 2022:</w:t>
      </w:r>
    </w:p>
    <w:p w:rsidR="00DB68CF" w:rsidRPr="00DB68CF" w:rsidRDefault="00DB68CF" w:rsidP="00DB68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B68CF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částka 200.000 Kč - Programové vybavení - radar Velešovice</w:t>
      </w:r>
    </w:p>
    <w:p w:rsidR="00DB68CF" w:rsidRPr="00DB68CF" w:rsidRDefault="00DB68CF" w:rsidP="00DB68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B68CF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částka 5.257.710 Kč - Úsekové měření rychlosti - radar Velešovice</w:t>
      </w:r>
    </w:p>
    <w:p w:rsidR="00DB68CF" w:rsidRPr="00DB68CF" w:rsidRDefault="00DB68CF" w:rsidP="00DB68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B68CF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DB68CF" w:rsidRPr="00DB68CF" w:rsidRDefault="00DB68CF" w:rsidP="00DB68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B68CF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Z důvodu nepříznivých klimatických podmínek a nedostatku materiálu na trhu (zvláště stavebního dřeva) nebyla v roce 2021 dokončena akce rekonstrukce budovy Husova 63. Rekonstrukce bude pokračovat v roce 2022 a nevyčerpané finanční prostředky z rozpočtu roku 2021 ve výši 3.353.965,97 Kč budou převedeny do rozpočtu roku 2022 na položku IR - Husova 63.</w:t>
      </w:r>
    </w:p>
    <w:p w:rsidR="00DB68CF" w:rsidRPr="00DB68CF" w:rsidRDefault="00DB68CF" w:rsidP="00DB68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B68CF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DB68CF" w:rsidRPr="00DB68CF" w:rsidRDefault="00DB68CF" w:rsidP="00DB68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B68C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Odvod daně z přidané hodnoty za prosinec 2021</w:t>
      </w:r>
    </w:p>
    <w:p w:rsidR="00DB68CF" w:rsidRPr="00DB68CF" w:rsidRDefault="00DB68CF" w:rsidP="00DB68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B68CF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Prodej pozemku</w:t>
      </w:r>
    </w:p>
    <w:p w:rsidR="00DB68CF" w:rsidRPr="00DB68CF" w:rsidRDefault="00DB68CF" w:rsidP="00DB68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B68CF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V závěru roku 2021 (21. 12. 2021) byla na účet města přijata úhrada za pozemek ve výši 1.400.000 Kč od společnosti Kámen dekor. Protože se jedná o prodej stavebního pozemku z majetku města, má město povinnost dle § 56 odst. 2 zákona o dani z přidané hodnoty odvést daň z přidané hodnoty ve výši 242.975,21 Kč. Město je měsíčním plátce daně z přidané hodnoty a bude tuto daň odvádět v rámci daňového přiznání podaného v lednu </w:t>
      </w:r>
      <w:r w:rsidRPr="00DB68CF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lastRenderedPageBreak/>
        <w:t>2022. V rozpočtu roku 2021 je příjem za pozemek nad rámec schváleného rozpočtu a z tohoto přebytku bude hrazen převedena výše odvodu DPH do rozpočtu města pro rok 2022.</w:t>
      </w:r>
    </w:p>
    <w:p w:rsidR="00DB68CF" w:rsidRPr="00DB68CF" w:rsidRDefault="00DB68CF" w:rsidP="00DB68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B68CF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DB68CF" w:rsidRPr="00DB68CF" w:rsidRDefault="00DB68CF" w:rsidP="00DB68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B68CF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Režim přenesené daňové povinnost</w:t>
      </w:r>
    </w:p>
    <w:p w:rsidR="00DB68CF" w:rsidRPr="00DB68CF" w:rsidRDefault="00DB68CF" w:rsidP="00DB68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B68CF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V měsíci prosinci 2021 byly hrazeny faktury od dodavatelů stavebních prací na bytových a nebytových prostorách, které spadají do režimu přenesené daňové povinnosti, to znamená, že odvod daně z přidané hodnoty zajišťuje odběratel (příjemce faktury). Město je měsíční plátce daně z přidané hodnoty a proto je nutné uhradit tuto přenesenou daňovou povinnost za prosinec 2021 v lednu 2022. Jedná se o:</w:t>
      </w:r>
    </w:p>
    <w:p w:rsidR="00DB68CF" w:rsidRPr="00DB68CF" w:rsidRDefault="00DB68CF" w:rsidP="00DB68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B68CF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elektromagnetický pohon křídlových dveří ve výši 29.400 Kč</w:t>
      </w:r>
    </w:p>
    <w:p w:rsidR="00DB68CF" w:rsidRPr="00DB68CF" w:rsidRDefault="00DB68CF" w:rsidP="00DB68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B68CF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výměna řízení výtahů DPS ve výši 12.150 Kč</w:t>
      </w:r>
    </w:p>
    <w:p w:rsidR="00DB68CF" w:rsidRPr="00DB68CF" w:rsidRDefault="00DB68CF" w:rsidP="00DB68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B68CF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rekonstrukce střechy Bučovická 187 ve výši 137.756,24 Kč.</w:t>
      </w:r>
    </w:p>
    <w:p w:rsidR="00DB68CF" w:rsidRPr="00DB68CF" w:rsidRDefault="00DB68CF" w:rsidP="00DB68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B68CF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U všech uvedených položek se jedná o přesun nevyčerpaných finančních prostředků z rozpočtu 2021 do rozpočtu pro rok 2022.</w:t>
      </w:r>
    </w:p>
    <w:p w:rsidR="00DB68CF" w:rsidRPr="00DB68CF" w:rsidRDefault="00DB68CF" w:rsidP="00DB68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B68CF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DB68CF" w:rsidRPr="00DB68CF" w:rsidRDefault="00DB68CF" w:rsidP="00DB68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B68C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Finanční vypořádání dotací - vratky:</w:t>
      </w:r>
    </w:p>
    <w:p w:rsidR="00DB68CF" w:rsidRPr="00DB68CF" w:rsidRDefault="00DB68CF" w:rsidP="00DB68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B68CF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V rámci finančního vypořádání dotací za rok 2021 budou vráceny nevyčerpané finanční prostředky z dotací:</w:t>
      </w:r>
    </w:p>
    <w:p w:rsidR="00DB68CF" w:rsidRPr="00DB68CF" w:rsidRDefault="00DB68CF" w:rsidP="00DB68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B68CF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dotace MPZ (Městské památkové zóny) ve výši 17.400 Kč</w:t>
      </w:r>
    </w:p>
    <w:p w:rsidR="00DB68CF" w:rsidRPr="00DB68CF" w:rsidRDefault="00DB68CF" w:rsidP="00DB68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B68CF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dotace volby do Poslanecké sněmovny ČR ve výši 3.400 Kč</w:t>
      </w:r>
    </w:p>
    <w:p w:rsidR="00DB68CF" w:rsidRPr="00DB68CF" w:rsidRDefault="00DB68CF" w:rsidP="00DB68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B68CF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dotace Tenkrát ve Slavkově ve výši 601.895,40 Kč </w:t>
      </w:r>
    </w:p>
    <w:p w:rsidR="00DB68CF" w:rsidRPr="00DB68CF" w:rsidRDefault="00DB68CF" w:rsidP="00DB68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B68CF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dotace Sociálně-právní ochrana dětí ve výši 112.508,50 Kč</w:t>
      </w:r>
    </w:p>
    <w:p w:rsidR="00DB68CF" w:rsidRPr="00DB68CF" w:rsidRDefault="00DB68CF" w:rsidP="00DB68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B68CF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Všechny uvedené vratky dotací budou převedeny zpět na účet poskytovatele dotace nejpozději do 5. 2. 2022.</w:t>
      </w:r>
    </w:p>
    <w:p w:rsidR="00DB68CF" w:rsidRPr="00DB68CF" w:rsidRDefault="00DB68CF" w:rsidP="00DB68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B68CF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DB68CF" w:rsidRPr="00DB68CF" w:rsidRDefault="00DB68CF" w:rsidP="00DB68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B68CF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Celkové navýšení rozpočtu města pro rok 2022 z výše uvedených titulů bude pokryto napojením položky 8115 Financování - Změna stavu krátkodobých prostředků na bankovních účtech (nevyčerpané finanční prostředky z minulých let - výsledek rozpočtového hospodaření za rok 2021).</w:t>
      </w:r>
    </w:p>
    <w:p w:rsidR="00DB68CF" w:rsidRPr="00DB68CF" w:rsidRDefault="00DB68CF" w:rsidP="00DB68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B68CF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Výsledek rozpočtového hospodaření města za rok 2021 skončil přebytkem ve výši  57.672 tis. Kč. </w:t>
      </w:r>
    </w:p>
    <w:p w:rsidR="00DB68CF" w:rsidRPr="00DB68CF" w:rsidRDefault="00DB68CF" w:rsidP="00DB68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B68CF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Na  kladném výsledku rozpočtového hospodaření se na straně příjmů projevil především vyšší výběr daňových příjmů, který byl především v měsíci prosinci o polovinu vyšší než v předchozích letech. Daňové příjmy byly o 17.506 tis. Kč vyšší než upravený rozpočet města pro rok 2021. Celkově příjmy města v roce 2021 přesáhly upravený rozpočet města o 25.005 tis. Kč.</w:t>
      </w:r>
    </w:p>
    <w:p w:rsidR="00DB68CF" w:rsidRPr="00DB68CF" w:rsidRDefault="00DB68CF" w:rsidP="00DB68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B68CF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Naopak na straně výdajů nedošlo k dočerpání všech položek upraveného rozpočtu. U běžných výdajů šlo o úsporu ve výši 11.489 tis. Kč a u kapitálových výdajů o úsporu ve výši 25.311 tis. Kč. Některé z položek budou v rámci tohoto rozpočtového opatření převedeny do rozpočtu pro rok 2022.</w:t>
      </w:r>
    </w:p>
    <w:p w:rsidR="00DB68CF" w:rsidRPr="00DB68CF" w:rsidRDefault="00DB68CF" w:rsidP="00DB68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B68CF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tbl>
      <w:tblPr>
        <w:tblW w:w="8211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67"/>
        <w:gridCol w:w="426"/>
        <w:gridCol w:w="460"/>
        <w:gridCol w:w="460"/>
        <w:gridCol w:w="1049"/>
        <w:gridCol w:w="951"/>
        <w:gridCol w:w="2403"/>
        <w:gridCol w:w="911"/>
        <w:gridCol w:w="955"/>
        <w:gridCol w:w="129"/>
      </w:tblGrid>
      <w:tr w:rsidR="00DB68CF" w:rsidRPr="00DB68CF" w:rsidTr="00B852AC">
        <w:trPr>
          <w:gridAfter w:val="1"/>
          <w:wAfter w:w="111" w:type="dxa"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Č. RO.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DB68CF" w:rsidRPr="00DB68CF" w:rsidTr="00B852AC">
        <w:trPr>
          <w:gridAfter w:val="1"/>
          <w:wAfter w:w="111" w:type="dxa"/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14006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104113013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MěÚ</w:t>
            </w:r>
            <w:proofErr w:type="spellEnd"/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 - Ostatní služby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5 000</w:t>
            </w:r>
          </w:p>
        </w:tc>
      </w:tr>
      <w:tr w:rsidR="00DB68CF" w:rsidRPr="00DB68CF" w:rsidTr="00B852AC">
        <w:trPr>
          <w:gridAfter w:val="1"/>
          <w:wAfter w:w="111" w:type="dxa"/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14006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104513013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MěÚ</w:t>
            </w:r>
            <w:proofErr w:type="spellEnd"/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 - Ostatní služby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41 800</w:t>
            </w:r>
          </w:p>
        </w:tc>
      </w:tr>
      <w:tr w:rsidR="00DB68CF" w:rsidRPr="00DB68CF" w:rsidTr="00B852AC">
        <w:trPr>
          <w:gridAfter w:val="1"/>
          <w:wAfter w:w="111" w:type="dxa"/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14006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104113013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MěÚ</w:t>
            </w:r>
            <w:proofErr w:type="spellEnd"/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 - Programové vybavení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28 800</w:t>
            </w:r>
          </w:p>
        </w:tc>
      </w:tr>
      <w:tr w:rsidR="00DB68CF" w:rsidRPr="00DB68CF" w:rsidTr="00B852AC">
        <w:trPr>
          <w:gridAfter w:val="1"/>
          <w:wAfter w:w="111" w:type="dxa"/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14006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104513013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MěÚ</w:t>
            </w:r>
            <w:proofErr w:type="spellEnd"/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 - Programové vybavení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244 700</w:t>
            </w:r>
          </w:p>
        </w:tc>
      </w:tr>
      <w:tr w:rsidR="00DB68CF" w:rsidRPr="00DB68CF" w:rsidTr="00B852AC">
        <w:trPr>
          <w:gridAfter w:val="1"/>
          <w:wAfter w:w="111" w:type="dxa"/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3299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33063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OVV - MAP II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580 100</w:t>
            </w:r>
          </w:p>
        </w:tc>
      </w:tr>
      <w:tr w:rsidR="00DB68CF" w:rsidRPr="00DB68CF" w:rsidTr="00B852AC">
        <w:trPr>
          <w:gridAfter w:val="1"/>
          <w:wAfter w:w="111" w:type="dxa"/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4339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13010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SV - Pěstounská péče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491 300</w:t>
            </w:r>
          </w:p>
        </w:tc>
      </w:tr>
      <w:tr w:rsidR="00DB68CF" w:rsidRPr="00DB68CF" w:rsidTr="00B852AC">
        <w:trPr>
          <w:gridAfter w:val="1"/>
          <w:wAfter w:w="111" w:type="dxa"/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3799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90003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NF Strategie veřejné zeleně ve městě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241 400</w:t>
            </w:r>
          </w:p>
        </w:tc>
      </w:tr>
      <w:tr w:rsidR="00DB68CF" w:rsidRPr="00DB68CF" w:rsidTr="00B852AC">
        <w:trPr>
          <w:gridAfter w:val="1"/>
          <w:wAfter w:w="111" w:type="dxa"/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3799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90006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NF Strategie veřejné zeleně ve městě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42 600</w:t>
            </w:r>
          </w:p>
        </w:tc>
      </w:tr>
      <w:tr w:rsidR="00DB68CF" w:rsidRPr="00DB68CF" w:rsidTr="00B852AC">
        <w:trPr>
          <w:gridAfter w:val="1"/>
          <w:wAfter w:w="111" w:type="dxa"/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611164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Programové vybavení - radar Velešovice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200 000</w:t>
            </w:r>
          </w:p>
        </w:tc>
      </w:tr>
      <w:tr w:rsidR="00DB68CF" w:rsidRPr="00DB68CF" w:rsidTr="00B852AC">
        <w:trPr>
          <w:gridAfter w:val="1"/>
          <w:wAfter w:w="111" w:type="dxa"/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Úsekové měření rychlosti - radar Velešovice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5 257 700</w:t>
            </w:r>
          </w:p>
        </w:tc>
      </w:tr>
      <w:tr w:rsidR="00DB68CF" w:rsidRPr="00DB68CF" w:rsidTr="00B852AC">
        <w:trPr>
          <w:gridAfter w:val="1"/>
          <w:wAfter w:w="111" w:type="dxa"/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Husova 63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3 354 000</w:t>
            </w:r>
          </w:p>
        </w:tc>
      </w:tr>
      <w:tr w:rsidR="00DB68CF" w:rsidRPr="00DB68CF" w:rsidTr="00B852AC">
        <w:trPr>
          <w:gridAfter w:val="1"/>
          <w:wAfter w:w="111" w:type="dxa"/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5362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Platby daní a poplatků DPH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243 000</w:t>
            </w:r>
          </w:p>
        </w:tc>
      </w:tr>
      <w:tr w:rsidR="00DB68CF" w:rsidRPr="00DB68CF" w:rsidTr="00B852AC">
        <w:trPr>
          <w:gridAfter w:val="1"/>
          <w:wAfter w:w="111" w:type="dxa"/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3911444003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SB - Byty - technické </w:t>
            </w: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lastRenderedPageBreak/>
              <w:t>zhodnocení - DPS výtahy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29 400</w:t>
            </w:r>
          </w:p>
        </w:tc>
      </w:tr>
      <w:tr w:rsidR="00DB68CF" w:rsidRPr="00DB68CF" w:rsidTr="00B852AC">
        <w:trPr>
          <w:gridAfter w:val="1"/>
          <w:wAfter w:w="111" w:type="dxa"/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3900324001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SB - Poliklinika - elektromagnetický pohon dveří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12 200</w:t>
            </w:r>
          </w:p>
        </w:tc>
      </w:tr>
      <w:tr w:rsidR="00DB68CF" w:rsidRPr="00DB68CF" w:rsidTr="00B852AC">
        <w:trPr>
          <w:gridAfter w:val="1"/>
          <w:wAfter w:w="111" w:type="dxa"/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SB - Byty - Rekonstrukce střechy Bučovická 187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137 800</w:t>
            </w:r>
          </w:p>
        </w:tc>
      </w:tr>
      <w:tr w:rsidR="00DB68CF" w:rsidRPr="00DB68CF" w:rsidTr="00B852AC">
        <w:trPr>
          <w:gridAfter w:val="1"/>
          <w:wAfter w:w="111" w:type="dxa"/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bookmarkStart w:id="0" w:name="_GoBack" w:colFirst="7" w:colLast="8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6402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5364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34054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SÚ - Vratka dotace MPZ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17 400</w:t>
            </w:r>
          </w:p>
        </w:tc>
      </w:tr>
      <w:bookmarkEnd w:id="0"/>
      <w:tr w:rsidR="00DB68CF" w:rsidRPr="00DB68CF" w:rsidTr="00B852AC">
        <w:trPr>
          <w:gridAfter w:val="1"/>
          <w:wAfter w:w="111" w:type="dxa"/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6402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5364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98071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VV - Vratka dotace - volby do Poslanecké sněmovny ČR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3 400</w:t>
            </w:r>
          </w:p>
        </w:tc>
      </w:tr>
      <w:tr w:rsidR="00DB68CF" w:rsidRPr="00DB68CF" w:rsidTr="00B852AC">
        <w:trPr>
          <w:gridAfter w:val="1"/>
          <w:wAfter w:w="111" w:type="dxa"/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6402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5364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OVV - Vratka dotace - Tenkrát ve Slavkově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601 900</w:t>
            </w:r>
          </w:p>
        </w:tc>
      </w:tr>
      <w:tr w:rsidR="00DB68CF" w:rsidRPr="00DB68CF" w:rsidTr="00B852AC">
        <w:trPr>
          <w:gridAfter w:val="1"/>
          <w:wAfter w:w="111" w:type="dxa"/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6402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5364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13011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SV - Vratka dotace - Sociálně právní ochrana dětí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112 600</w:t>
            </w:r>
          </w:p>
        </w:tc>
      </w:tr>
      <w:tr w:rsidR="00DB68CF" w:rsidRPr="00DB68CF" w:rsidTr="00B852AC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FO - Změna stavu </w:t>
            </w:r>
            <w:proofErr w:type="spellStart"/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kr.</w:t>
            </w:r>
            <w:proofErr w:type="spellEnd"/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 prostředků na bank. </w:t>
            </w:r>
            <w:proofErr w:type="gramStart"/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účtech</w:t>
            </w:r>
            <w:proofErr w:type="gramEnd"/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11 645 100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B68C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</w:tbl>
    <w:p w:rsidR="00DB68CF" w:rsidRPr="00DB68CF" w:rsidRDefault="00DB68CF" w:rsidP="00DB68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B68CF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DB68CF" w:rsidRPr="00DB68CF" w:rsidRDefault="00DB68CF" w:rsidP="00DB68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DB68C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I. Rada města schvaluje</w:t>
      </w:r>
    </w:p>
    <w:p w:rsidR="00DB68CF" w:rsidRPr="00DB68CF" w:rsidRDefault="00DB68CF" w:rsidP="00DB68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B68C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 xml:space="preserve">rozpočtová opatření v předloženém znění v souladu s usnesením zastupitelstva města Slavkov u Brna č. 414/26/ZM/2021 ze dne </w:t>
      </w:r>
      <w:proofErr w:type="gramStart"/>
      <w:r w:rsidRPr="00DB68C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13.12.2021</w:t>
      </w:r>
      <w:proofErr w:type="gramEnd"/>
      <w:r w:rsidRPr="00DB68C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, které pověřuje radu města schvalovat a provádět změny rozpočtu na rok 2022 formou rozpočtových opatření:</w:t>
      </w:r>
    </w:p>
    <w:p w:rsidR="00DB68CF" w:rsidRPr="00DB68CF" w:rsidRDefault="00DB68CF" w:rsidP="00DB68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B68CF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tbl>
      <w:tblPr>
        <w:tblW w:w="8970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666"/>
        <w:gridCol w:w="546"/>
        <w:gridCol w:w="546"/>
        <w:gridCol w:w="546"/>
        <w:gridCol w:w="1266"/>
        <w:gridCol w:w="1146"/>
        <w:gridCol w:w="1908"/>
        <w:gridCol w:w="1212"/>
        <w:gridCol w:w="1134"/>
      </w:tblGrid>
      <w:tr w:rsidR="00DB68CF" w:rsidRPr="00DB68CF" w:rsidTr="00B852AC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Č.RO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Text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Příjmy (Kč)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Výdaje (Kč)</w:t>
            </w:r>
          </w:p>
        </w:tc>
      </w:tr>
      <w:tr w:rsidR="00DB68CF" w:rsidRPr="00DB68CF" w:rsidTr="00B852AC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104113013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MěÚ</w:t>
            </w:r>
            <w:proofErr w:type="spellEnd"/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Ostatní služby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5 000</w:t>
            </w:r>
          </w:p>
        </w:tc>
      </w:tr>
      <w:tr w:rsidR="00DB68CF" w:rsidRPr="00DB68CF" w:rsidTr="00B852AC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104513013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MěÚ</w:t>
            </w:r>
            <w:proofErr w:type="spellEnd"/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Ostatní služby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41 800</w:t>
            </w:r>
          </w:p>
        </w:tc>
      </w:tr>
      <w:tr w:rsidR="00DB68CF" w:rsidRPr="00DB68CF" w:rsidTr="00B852AC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104113013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MěÚ</w:t>
            </w:r>
            <w:proofErr w:type="spellEnd"/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Programové vybavení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28 800</w:t>
            </w:r>
          </w:p>
        </w:tc>
      </w:tr>
      <w:tr w:rsidR="00DB68CF" w:rsidRPr="00DB68CF" w:rsidTr="00B852AC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104513013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MěÚ</w:t>
            </w:r>
            <w:proofErr w:type="spellEnd"/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Programové vybavení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244 700</w:t>
            </w:r>
          </w:p>
        </w:tc>
      </w:tr>
      <w:tr w:rsidR="00DB68CF" w:rsidRPr="00DB68CF" w:rsidTr="00B852AC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OVV - MAP II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580 100</w:t>
            </w:r>
          </w:p>
        </w:tc>
      </w:tr>
      <w:tr w:rsidR="00DB68CF" w:rsidRPr="00DB68CF" w:rsidTr="00B852AC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 - Pěstounská péče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491 300</w:t>
            </w:r>
          </w:p>
        </w:tc>
      </w:tr>
      <w:tr w:rsidR="00DB68CF" w:rsidRPr="00DB68CF" w:rsidTr="00B852AC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 - NF Strategie veřejné zeleně města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241 400</w:t>
            </w:r>
          </w:p>
        </w:tc>
      </w:tr>
      <w:tr w:rsidR="00DB68CF" w:rsidRPr="00DB68CF" w:rsidTr="00B852AC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 - NF Strategie veřejné zeleně města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42 600</w:t>
            </w:r>
          </w:p>
        </w:tc>
      </w:tr>
      <w:tr w:rsidR="00DB68CF" w:rsidRPr="00DB68CF" w:rsidTr="00B852AC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611164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 - Programové vybavení - radar Velešovice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200 000</w:t>
            </w:r>
          </w:p>
        </w:tc>
      </w:tr>
      <w:tr w:rsidR="00DB68CF" w:rsidRPr="00DB68CF" w:rsidTr="00B852AC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 - Úsekové měření rychlosti - radar Velešovice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5 257 700</w:t>
            </w:r>
          </w:p>
        </w:tc>
      </w:tr>
      <w:tr w:rsidR="00DB68CF" w:rsidRPr="00DB68CF" w:rsidTr="00B852AC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 - Husova 63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3 354 000</w:t>
            </w:r>
          </w:p>
        </w:tc>
      </w:tr>
      <w:tr w:rsidR="00DB68CF" w:rsidRPr="00DB68CF" w:rsidTr="00B852AC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DPH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243 000</w:t>
            </w:r>
          </w:p>
        </w:tc>
      </w:tr>
      <w:tr w:rsidR="00DB68CF" w:rsidRPr="00DB68CF" w:rsidTr="00B852AC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3911444003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SB - byty - technické zhodnocení - DPS výtahy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29 400</w:t>
            </w:r>
          </w:p>
        </w:tc>
      </w:tr>
      <w:tr w:rsidR="00DB68CF" w:rsidRPr="00DB68CF" w:rsidTr="00B852AC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3900324001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SB - Elektromagnetický pohon dveří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12 200</w:t>
            </w:r>
          </w:p>
        </w:tc>
      </w:tr>
      <w:tr w:rsidR="00DB68CF" w:rsidRPr="00DB68CF" w:rsidTr="00B852AC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SB - Rekonstrukce střechy Bučovická 187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137 800</w:t>
            </w:r>
          </w:p>
        </w:tc>
      </w:tr>
      <w:tr w:rsidR="00DB68CF" w:rsidRPr="00DB68CF" w:rsidTr="00B852AC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34054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SÚ - Vratka dotace - MPZ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17 400</w:t>
            </w:r>
          </w:p>
        </w:tc>
      </w:tr>
      <w:tr w:rsidR="00DB68CF" w:rsidRPr="00DB68CF" w:rsidTr="00B852AC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98071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VV - Vratka dotace - volby do Poslanecké sněmovny ČR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3 400</w:t>
            </w:r>
          </w:p>
        </w:tc>
      </w:tr>
      <w:tr w:rsidR="00DB68CF" w:rsidRPr="00DB68CF" w:rsidTr="00B852AC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OVV - Vratka dotace - Tenkrát ve Slavkově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601 900</w:t>
            </w:r>
          </w:p>
        </w:tc>
      </w:tr>
      <w:tr w:rsidR="00DB68CF" w:rsidRPr="00DB68CF" w:rsidTr="00B852AC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 - Vratka dotace - Sociálně-právní ochrana dětí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112 600</w:t>
            </w:r>
          </w:p>
        </w:tc>
      </w:tr>
      <w:tr w:rsidR="00DB68CF" w:rsidRPr="00DB68CF" w:rsidTr="00B852AC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FO - Změna stavu </w:t>
            </w:r>
            <w:proofErr w:type="spellStart"/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kr.</w:t>
            </w:r>
            <w:proofErr w:type="spellEnd"/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prostředků na bank. </w:t>
            </w:r>
            <w:proofErr w:type="gramStart"/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účtech</w:t>
            </w:r>
            <w:proofErr w:type="gramEnd"/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11 645 100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8CF" w:rsidRPr="00DB68CF" w:rsidRDefault="00DB68CF" w:rsidP="00DB6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B68C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DB68CF" w:rsidRPr="00DB68CF" w:rsidRDefault="00DB68CF" w:rsidP="00DB68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B68CF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DB68CF" w:rsidRPr="00DB68CF" w:rsidRDefault="00DB68CF" w:rsidP="00DB68C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B68CF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tbl>
      <w:tblPr>
        <w:tblW w:w="8928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1"/>
        <w:gridCol w:w="2966"/>
        <w:gridCol w:w="2981"/>
      </w:tblGrid>
      <w:tr w:rsidR="00DB68CF" w:rsidRPr="00DB68CF" w:rsidTr="00DB68C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DB68CF" w:rsidRDefault="00DB68CF" w:rsidP="00B852AC">
            <w:pP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B68CF" w:rsidRPr="00DB68CF" w:rsidRDefault="00DB68CF" w:rsidP="00DB68CF">
            <w:pPr>
              <w:spacing w:before="1200"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B68CF" w:rsidRPr="00DB68CF" w:rsidRDefault="00DB68CF" w:rsidP="00DB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DB68CF" w:rsidRPr="00DB68CF" w:rsidRDefault="00DB68CF" w:rsidP="00DB68C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sectPr w:rsidR="00DB68CF" w:rsidRPr="00DB68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90F6A"/>
    <w:multiLevelType w:val="multilevel"/>
    <w:tmpl w:val="EFA65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19183D"/>
    <w:multiLevelType w:val="multilevel"/>
    <w:tmpl w:val="25CC4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FF28F7"/>
    <w:multiLevelType w:val="multilevel"/>
    <w:tmpl w:val="6B12F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231F2E"/>
    <w:multiLevelType w:val="multilevel"/>
    <w:tmpl w:val="D8085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040B03"/>
    <w:multiLevelType w:val="multilevel"/>
    <w:tmpl w:val="36466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8CF"/>
    <w:rsid w:val="00651AEA"/>
    <w:rsid w:val="00963036"/>
    <w:rsid w:val="00B852AC"/>
    <w:rsid w:val="00C82FBB"/>
    <w:rsid w:val="00DB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B6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B68C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6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68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B6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B68C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6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68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5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3291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3253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8379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2323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7741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1216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7929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9018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0861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5228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7233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0577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741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2894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4413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4230">
          <w:marLeft w:val="9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276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1213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Vránová</dc:creator>
  <cp:lastModifiedBy>Klára Vránová</cp:lastModifiedBy>
  <cp:revision>3</cp:revision>
  <dcterms:created xsi:type="dcterms:W3CDTF">2022-02-09T11:35:00Z</dcterms:created>
  <dcterms:modified xsi:type="dcterms:W3CDTF">2022-06-10T09:03:00Z</dcterms:modified>
</cp:coreProperties>
</file>