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7423"/>
      </w:tblGrid>
      <w:tr w:rsidR="00462E0E" w:rsidRPr="00462E0E" w:rsidTr="00462E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pacing w:val="24"/>
                <w:sz w:val="18"/>
                <w:szCs w:val="18"/>
                <w:lang w:eastAsia="cs-CZ"/>
              </w:rPr>
              <w:drawing>
                <wp:inline distT="0" distB="0" distL="0" distR="0">
                  <wp:extent cx="762000" cy="876300"/>
                  <wp:effectExtent l="0" t="0" r="0" b="0"/>
                  <wp:docPr id="1" name="Obrázek 1" descr="Znak města Slavkov u B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města Slavkov u B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125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25"/>
            </w:tblGrid>
            <w:tr w:rsidR="00462E0E" w:rsidRPr="00462E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2E0E" w:rsidRPr="00462E0E" w:rsidRDefault="00462E0E" w:rsidP="00462E0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462E0E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  <w:t>Město Slavkov u Brna</w:t>
                  </w:r>
                </w:p>
              </w:tc>
            </w:tr>
            <w:tr w:rsidR="00462E0E" w:rsidRPr="00462E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2E0E" w:rsidRPr="00462E0E" w:rsidRDefault="00462E0E" w:rsidP="00462E0E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</w:pPr>
                  <w:r w:rsidRPr="00462E0E"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  <w:t>USNESENÍ</w:t>
                  </w:r>
                </w:p>
              </w:tc>
            </w:tr>
            <w:tr w:rsidR="00462E0E" w:rsidRPr="00462E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2E0E" w:rsidRPr="00462E0E" w:rsidRDefault="00462E0E" w:rsidP="00462E0E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462E0E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10. schůze rady města</w:t>
                  </w:r>
                </w:p>
              </w:tc>
            </w:tr>
            <w:tr w:rsidR="00462E0E" w:rsidRPr="00462E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2E0E" w:rsidRPr="00462E0E" w:rsidRDefault="00462E0E" w:rsidP="00462E0E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462E0E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 xml:space="preserve">konané dne </w:t>
                  </w:r>
                  <w:proofErr w:type="gramStart"/>
                  <w:r w:rsidRPr="00462E0E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23.1.2023</w:t>
                  </w:r>
                  <w:proofErr w:type="gramEnd"/>
                </w:p>
              </w:tc>
            </w:tr>
            <w:tr w:rsidR="00462E0E" w:rsidRPr="00462E0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2E0E" w:rsidRPr="00462E0E" w:rsidRDefault="00462E0E" w:rsidP="00462E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62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číslo usnesení 167/10/RM/2023/Veřejný</w:t>
                  </w:r>
                </w:p>
              </w:tc>
            </w:tr>
          </w:tbl>
          <w:p w:rsidR="00462E0E" w:rsidRPr="00462E0E" w:rsidRDefault="00462E0E" w:rsidP="00462E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</w:p>
        </w:tc>
      </w:tr>
      <w:tr w:rsidR="00462E0E" w:rsidRPr="00462E0E" w:rsidTr="00462E0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2E0E" w:rsidRPr="00462E0E" w:rsidRDefault="00FA183B" w:rsidP="00462E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  <w:pict>
                <v:rect id="_x0000_i1025" style="width:442.6pt;height:.75pt" o:hrpct="0" o:hralign="center" o:hrstd="t" o:hr="t" fillcolor="#a0a0a0" stroked="f"/>
              </w:pict>
            </w:r>
          </w:p>
        </w:tc>
      </w:tr>
    </w:tbl>
    <w:p w:rsidR="00462E0E" w:rsidRPr="00462E0E" w:rsidRDefault="00462E0E" w:rsidP="00462E0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</w:pPr>
      <w:r w:rsidRPr="00462E0E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Sou</w:t>
      </w:r>
      <w:r w:rsidR="00FA183B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bor rozpočtových opatření č. 1-3</w:t>
      </w:r>
    </w:p>
    <w:p w:rsidR="00462E0E" w:rsidRPr="00462E0E" w:rsidRDefault="00462E0E" w:rsidP="00462E0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462E0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Obsah</w:t>
      </w:r>
    </w:p>
    <w:p w:rsidR="00462E0E" w:rsidRPr="00462E0E" w:rsidRDefault="00462E0E" w:rsidP="00462E0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2E0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Návrhy změn schváleného rozpočtu na rok 2023 překládané orgánům města.</w:t>
      </w:r>
    </w:p>
    <w:p w:rsidR="00462E0E" w:rsidRPr="00462E0E" w:rsidRDefault="00462E0E" w:rsidP="00462E0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462E0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Důvodová zpráva</w:t>
      </w:r>
    </w:p>
    <w:p w:rsidR="00462E0E" w:rsidRPr="00462E0E" w:rsidRDefault="00462E0E" w:rsidP="00462E0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2E0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1 - Zapojení nevyčerpaných finančních prostředků do rozpočtu 2023 a vratka dotací v rámci finančního vypořádání</w:t>
      </w:r>
    </w:p>
    <w:p w:rsidR="00462E0E" w:rsidRPr="00462E0E" w:rsidRDefault="00462E0E" w:rsidP="00462E0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2E0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Zapojení nevyčerpaných finančních prostředků z dotačních titulů:</w:t>
      </w:r>
    </w:p>
    <w:p w:rsidR="00462E0E" w:rsidRPr="00462E0E" w:rsidRDefault="00462E0E" w:rsidP="00462E0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2E0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Zapojení nevyčerpané části dotace MAP III ve výši 683.189 Kč (účelový znak 33063) poskytnuté z kapitoly MŠMT ČR v rámci výzvy Místní akční plány III. Dotace je víceletá a bude vyúčtována po jejím ukončení.</w:t>
      </w:r>
    </w:p>
    <w:p w:rsidR="00462E0E" w:rsidRPr="00462E0E" w:rsidRDefault="00462E0E" w:rsidP="00462E0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2E0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462E0E" w:rsidRPr="00462E0E" w:rsidRDefault="00462E0E" w:rsidP="00462E0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2E0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Zapojení nevyčerpaných finančních prostředků v rámci dotace z Ministerstva práce a sociální ch věcí ČR ve výši 457.763 Kč na pokrytí nákladů na zajišťování pomoci osobám pečujícím, osobám v evidenci, svěřeným dětem a provádění dohledu nad výkonem pěstounské péče vedené pod účelovým znakem 13010.</w:t>
      </w:r>
    </w:p>
    <w:p w:rsidR="00462E0E" w:rsidRPr="00462E0E" w:rsidRDefault="00462E0E" w:rsidP="00462E0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2E0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462E0E" w:rsidRPr="00462E0E" w:rsidRDefault="00462E0E" w:rsidP="00462E0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2E0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Zapojení neprofinancovaných položek rozpočtu 2022</w:t>
      </w:r>
    </w:p>
    <w:p w:rsidR="00462E0E" w:rsidRPr="00462E0E" w:rsidRDefault="00462E0E" w:rsidP="00462E0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2E0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Po dohodě s vedoucím odboru IR budou následující nevyčerpané finanční prostředky rozpočtu 2022 převedeny do rozpočtu roku 2023. Všechny tyto položky jsou smluvně zajištěny a bude nutné je uhradit v roce 2023.</w:t>
      </w:r>
    </w:p>
    <w:tbl>
      <w:tblPr>
        <w:tblW w:w="39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0"/>
        <w:gridCol w:w="960"/>
      </w:tblGrid>
      <w:tr w:rsidR="00462E0E" w:rsidRPr="00462E0E" w:rsidTr="00462E0E">
        <w:trPr>
          <w:trHeight w:val="288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Cambria" w:eastAsia="Times New Roman" w:hAnsi="Cambria" w:cs="Tahoma"/>
                <w:color w:val="000000"/>
                <w:sz w:val="16"/>
                <w:szCs w:val="16"/>
                <w:lang w:eastAsia="cs-CZ"/>
              </w:rPr>
              <w:t>IR - III/0501, Slavkov průtah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Cambria" w:eastAsia="Times New Roman" w:hAnsi="Cambria" w:cs="Tahoma"/>
                <w:color w:val="000000"/>
                <w:sz w:val="16"/>
                <w:szCs w:val="16"/>
                <w:lang w:eastAsia="cs-CZ"/>
              </w:rPr>
              <w:t>424 000</w:t>
            </w:r>
          </w:p>
        </w:tc>
      </w:tr>
      <w:tr w:rsidR="00462E0E" w:rsidRPr="00462E0E" w:rsidTr="00462E0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Cambria" w:eastAsia="Times New Roman" w:hAnsi="Cambria" w:cs="Tahoma"/>
                <w:color w:val="000000"/>
                <w:sz w:val="16"/>
                <w:szCs w:val="16"/>
                <w:lang w:eastAsia="cs-CZ"/>
              </w:rPr>
              <w:t>IR - Plánovací smlouva Na Vyhlídce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Cambria" w:eastAsia="Times New Roman" w:hAnsi="Cambria" w:cs="Tahoma"/>
                <w:color w:val="000000"/>
                <w:sz w:val="16"/>
                <w:szCs w:val="16"/>
                <w:lang w:eastAsia="cs-CZ"/>
              </w:rPr>
              <w:t>109 000</w:t>
            </w:r>
          </w:p>
        </w:tc>
      </w:tr>
      <w:tr w:rsidR="00462E0E" w:rsidRPr="00462E0E" w:rsidTr="00462E0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Cambria" w:eastAsia="Times New Roman" w:hAnsi="Cambria" w:cs="Tahoma"/>
                <w:color w:val="000000"/>
                <w:sz w:val="16"/>
                <w:szCs w:val="16"/>
                <w:lang w:eastAsia="cs-CZ"/>
              </w:rPr>
              <w:t>IR - Koláčkovo nám.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Cambria" w:eastAsia="Times New Roman" w:hAnsi="Cambria" w:cs="Tahoma"/>
                <w:color w:val="000000"/>
                <w:sz w:val="16"/>
                <w:szCs w:val="16"/>
                <w:lang w:eastAsia="cs-CZ"/>
              </w:rPr>
              <w:t>300 000</w:t>
            </w:r>
          </w:p>
        </w:tc>
      </w:tr>
      <w:tr w:rsidR="00462E0E" w:rsidRPr="00462E0E" w:rsidTr="00462E0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Cambria" w:eastAsia="Times New Roman" w:hAnsi="Cambria" w:cs="Tahoma"/>
                <w:color w:val="000000"/>
                <w:sz w:val="16"/>
                <w:szCs w:val="16"/>
                <w:lang w:eastAsia="cs-CZ"/>
              </w:rPr>
              <w:t>IR - Husova 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Cambria" w:eastAsia="Times New Roman" w:hAnsi="Cambria" w:cs="Tahoma"/>
                <w:color w:val="000000"/>
                <w:sz w:val="16"/>
                <w:szCs w:val="16"/>
                <w:lang w:eastAsia="cs-CZ"/>
              </w:rPr>
              <w:t>3 022 000</w:t>
            </w:r>
          </w:p>
        </w:tc>
      </w:tr>
      <w:tr w:rsidR="00462E0E" w:rsidRPr="00462E0E" w:rsidTr="00462E0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Cambria" w:eastAsia="Times New Roman" w:hAnsi="Cambria" w:cs="Tahoma"/>
                <w:color w:val="000000"/>
                <w:sz w:val="16"/>
                <w:szCs w:val="16"/>
                <w:lang w:eastAsia="cs-CZ"/>
              </w:rPr>
              <w:t>IR - SC Bonaparte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Cambria" w:eastAsia="Times New Roman" w:hAnsi="Cambria" w:cs="Tahoma"/>
                <w:color w:val="000000"/>
                <w:sz w:val="16"/>
                <w:szCs w:val="16"/>
                <w:lang w:eastAsia="cs-CZ"/>
              </w:rPr>
              <w:t>481 000</w:t>
            </w:r>
          </w:p>
        </w:tc>
      </w:tr>
      <w:tr w:rsidR="00462E0E" w:rsidRPr="00462E0E" w:rsidTr="00462E0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Cambria" w:eastAsia="Times New Roman" w:hAnsi="Cambria" w:cs="Tahoma"/>
                <w:color w:val="000000"/>
                <w:sz w:val="16"/>
                <w:szCs w:val="16"/>
                <w:lang w:eastAsia="cs-CZ"/>
              </w:rPr>
              <w:t>IR - PD Mateřská škola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Cambria" w:eastAsia="Times New Roman" w:hAnsi="Cambria" w:cs="Tahoma"/>
                <w:color w:val="000000"/>
                <w:sz w:val="16"/>
                <w:szCs w:val="16"/>
                <w:lang w:eastAsia="cs-CZ"/>
              </w:rPr>
              <w:t>1 859 000</w:t>
            </w:r>
          </w:p>
        </w:tc>
      </w:tr>
      <w:tr w:rsidR="00462E0E" w:rsidRPr="00462E0E" w:rsidTr="00462E0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Cambria" w:eastAsia="Times New Roman" w:hAnsi="Cambria" w:cs="Tahoma"/>
                <w:color w:val="000000"/>
                <w:sz w:val="16"/>
                <w:szCs w:val="16"/>
                <w:lang w:eastAsia="cs-CZ"/>
              </w:rPr>
              <w:t>IR - Změny územního plánu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Cambria" w:eastAsia="Times New Roman" w:hAnsi="Cambria" w:cs="Tahoma"/>
                <w:color w:val="000000"/>
                <w:sz w:val="16"/>
                <w:szCs w:val="16"/>
                <w:lang w:eastAsia="cs-CZ"/>
              </w:rPr>
              <w:t>500 000</w:t>
            </w:r>
          </w:p>
        </w:tc>
      </w:tr>
      <w:tr w:rsidR="00462E0E" w:rsidRPr="00462E0E" w:rsidTr="00462E0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Cambria" w:eastAsia="Times New Roman" w:hAnsi="Cambria" w:cs="Tahoma"/>
                <w:color w:val="000000"/>
                <w:sz w:val="16"/>
                <w:szCs w:val="16"/>
                <w:lang w:eastAsia="cs-CZ"/>
              </w:rPr>
              <w:t>IR - PD Napoleonská expozice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Cambria" w:eastAsia="Times New Roman" w:hAnsi="Cambria" w:cs="Tahoma"/>
                <w:color w:val="000000"/>
                <w:sz w:val="16"/>
                <w:szCs w:val="16"/>
                <w:lang w:eastAsia="cs-CZ"/>
              </w:rPr>
              <w:t>990 000</w:t>
            </w:r>
          </w:p>
        </w:tc>
      </w:tr>
      <w:tr w:rsidR="00462E0E" w:rsidRPr="00462E0E" w:rsidTr="00462E0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Cambria" w:eastAsia="Times New Roman" w:hAnsi="Cambria" w:cs="Tahoma"/>
                <w:color w:val="000000"/>
                <w:sz w:val="16"/>
                <w:szCs w:val="16"/>
                <w:lang w:eastAsia="cs-CZ"/>
              </w:rPr>
              <w:t>IR - PD přístavba ZŠ Tyršova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Cambria" w:eastAsia="Times New Roman" w:hAnsi="Cambria" w:cs="Tahoma"/>
                <w:color w:val="000000"/>
                <w:sz w:val="16"/>
                <w:szCs w:val="16"/>
                <w:lang w:eastAsia="cs-CZ"/>
              </w:rPr>
              <w:t>318 500</w:t>
            </w:r>
          </w:p>
        </w:tc>
      </w:tr>
      <w:tr w:rsidR="00462E0E" w:rsidRPr="00462E0E" w:rsidTr="00462E0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Cambria" w:eastAsia="Times New Roman" w:hAnsi="Cambria" w:cs="Tahoma"/>
                <w:color w:val="000000"/>
                <w:sz w:val="16"/>
                <w:szCs w:val="16"/>
                <w:lang w:eastAsia="cs-CZ"/>
              </w:rPr>
              <w:t>IR - Oplocení ZŠ Komenského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Cambria" w:eastAsia="Times New Roman" w:hAnsi="Cambria" w:cs="Tahoma"/>
                <w:color w:val="000000"/>
                <w:sz w:val="16"/>
                <w:szCs w:val="16"/>
                <w:lang w:eastAsia="cs-CZ"/>
              </w:rPr>
              <w:t>373 000</w:t>
            </w:r>
          </w:p>
        </w:tc>
      </w:tr>
      <w:tr w:rsidR="00462E0E" w:rsidRPr="00462E0E" w:rsidTr="00462E0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Cambria" w:eastAsia="Times New Roman" w:hAnsi="Cambria" w:cs="Tahoma"/>
                <w:color w:val="000000"/>
                <w:sz w:val="16"/>
                <w:szCs w:val="16"/>
                <w:lang w:eastAsia="cs-CZ"/>
              </w:rPr>
              <w:t>IR - Rekonstrukce ČSA a chodník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Cambria" w:eastAsia="Times New Roman" w:hAnsi="Cambria" w:cs="Tahoma"/>
                <w:color w:val="000000"/>
                <w:sz w:val="16"/>
                <w:szCs w:val="16"/>
                <w:lang w:eastAsia="cs-CZ"/>
              </w:rPr>
              <w:t>700 000</w:t>
            </w:r>
          </w:p>
        </w:tc>
      </w:tr>
    </w:tbl>
    <w:p w:rsidR="00462E0E" w:rsidRPr="00462E0E" w:rsidRDefault="00462E0E" w:rsidP="00462E0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2E0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462E0E" w:rsidRPr="00462E0E" w:rsidRDefault="00462E0E" w:rsidP="00462E0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2E0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Odbor správy budov požádal  o převod finančních prostředků ve výši 3.000.000 Kč z důvodu neproběhlé dodávky výměny oken na bytových domech.</w:t>
      </w:r>
    </w:p>
    <w:p w:rsidR="00462E0E" w:rsidRPr="00462E0E" w:rsidRDefault="00462E0E" w:rsidP="00462E0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2E0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462E0E" w:rsidRPr="00462E0E" w:rsidRDefault="00462E0E" w:rsidP="00462E0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2E0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Finanční vypořádání dotací - vratky:</w:t>
      </w:r>
    </w:p>
    <w:p w:rsidR="00462E0E" w:rsidRPr="00462E0E" w:rsidRDefault="00462E0E" w:rsidP="00462E0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2E0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 rámci finančního vypořádání dotací za rok 2022 budou vráceny nevyčerpané finanční prostředky z dotace:</w:t>
      </w:r>
    </w:p>
    <w:p w:rsidR="00462E0E" w:rsidRPr="00462E0E" w:rsidRDefault="00462E0E" w:rsidP="00462E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2E0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dotace MF ČR výdaje spojené s přípravou volby prezidenta ČR ve výši 59.701 Kč,</w:t>
      </w:r>
    </w:p>
    <w:p w:rsidR="00462E0E" w:rsidRPr="00462E0E" w:rsidRDefault="00462E0E" w:rsidP="00462E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2E0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dotace Ministerstva průmyslu a obchodu program Efekt III na zajištění místní energetické koncepce ve výši 48 Kč.</w:t>
      </w:r>
    </w:p>
    <w:p w:rsidR="00462E0E" w:rsidRPr="00462E0E" w:rsidRDefault="00462E0E" w:rsidP="00462E0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2E0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462E0E" w:rsidRPr="00462E0E" w:rsidRDefault="00462E0E" w:rsidP="00462E0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2E0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Výše uvedené vratky budou převedeny zpět na účet poskytovatele dotace nejpozději do 5. 2. 2023.</w:t>
      </w:r>
    </w:p>
    <w:p w:rsidR="00462E0E" w:rsidRPr="00462E0E" w:rsidRDefault="00462E0E" w:rsidP="00462E0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2E0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462E0E" w:rsidRPr="00462E0E" w:rsidRDefault="00462E0E" w:rsidP="00462E0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2E0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Celkové navýšení rozpočtu města pro rok 2023 z výše uvedených titulů bude pokryto napojením položky 8115 FO - Změna stavu krátkodobých prostředků na bankovních účtech (nevyčerpané finanční prostředky z minulých let - výsledek rozpočtového hospodaření za rok 2022).</w:t>
      </w:r>
    </w:p>
    <w:p w:rsidR="00462E0E" w:rsidRPr="00462E0E" w:rsidRDefault="00462E0E" w:rsidP="00462E0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2E0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Příjmy, výdaje a financování z výkazu FIN 2-12</w:t>
      </w:r>
    </w:p>
    <w:tbl>
      <w:tblPr>
        <w:tblW w:w="83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0"/>
        <w:gridCol w:w="1460"/>
        <w:gridCol w:w="1460"/>
        <w:gridCol w:w="1520"/>
        <w:gridCol w:w="1520"/>
      </w:tblGrid>
      <w:tr w:rsidR="00462E0E" w:rsidRPr="00462E0E" w:rsidTr="00462E0E">
        <w:trPr>
          <w:trHeight w:val="28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Calibri" w:eastAsia="Times New Roman" w:hAnsi="Calibri" w:cs="Calibri"/>
                <w:color w:val="000000"/>
                <w:lang w:eastAsia="cs-CZ"/>
              </w:rPr>
              <w:t>SR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Calibri" w:eastAsia="Times New Roman" w:hAnsi="Calibri" w:cs="Calibri"/>
                <w:color w:val="000000"/>
                <w:lang w:eastAsia="cs-CZ"/>
              </w:rPr>
              <w:t>UR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Calibri" w:eastAsia="Times New Roman" w:hAnsi="Calibri" w:cs="Calibri"/>
                <w:color w:val="000000"/>
                <w:lang w:eastAsia="cs-CZ"/>
              </w:rPr>
              <w:t>Skutečnost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Calibri" w:eastAsia="Times New Roman" w:hAnsi="Calibri" w:cs="Calibri"/>
                <w:color w:val="000000"/>
                <w:lang w:eastAsia="cs-CZ"/>
              </w:rPr>
              <w:t>UR-Skutečnost</w:t>
            </w:r>
          </w:p>
        </w:tc>
      </w:tr>
      <w:tr w:rsidR="00462E0E" w:rsidRPr="00462E0E" w:rsidTr="00462E0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Calibri" w:eastAsia="Times New Roman" w:hAnsi="Calibri" w:cs="Calibri"/>
                <w:color w:val="000000"/>
                <w:lang w:eastAsia="cs-CZ"/>
              </w:rPr>
              <w:t>Příjmy 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Calibri" w:eastAsia="Times New Roman" w:hAnsi="Calibri" w:cs="Calibri"/>
                <w:color w:val="000000"/>
                <w:lang w:eastAsia="cs-CZ"/>
              </w:rPr>
              <w:t>178 727 100,00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Calibri" w:eastAsia="Times New Roman" w:hAnsi="Calibri" w:cs="Calibri"/>
                <w:color w:val="000000"/>
                <w:lang w:eastAsia="cs-CZ"/>
              </w:rPr>
              <w:t>236 446 000,00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Calibri" w:eastAsia="Times New Roman" w:hAnsi="Calibri" w:cs="Calibri"/>
                <w:color w:val="000000"/>
                <w:lang w:eastAsia="cs-CZ"/>
              </w:rPr>
              <w:t>283 343 097,69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Calibri" w:eastAsia="Times New Roman" w:hAnsi="Calibri" w:cs="Calibri"/>
                <w:color w:val="000000"/>
                <w:lang w:eastAsia="cs-CZ"/>
              </w:rPr>
              <w:t>-46 897 097,69</w:t>
            </w:r>
          </w:p>
        </w:tc>
      </w:tr>
      <w:tr w:rsidR="00462E0E" w:rsidRPr="00462E0E" w:rsidTr="00462E0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Calibri" w:eastAsia="Times New Roman" w:hAnsi="Calibri" w:cs="Calibri"/>
                <w:color w:val="000000"/>
                <w:lang w:eastAsia="cs-CZ"/>
              </w:rPr>
              <w:t>Výdaje 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Calibri" w:eastAsia="Times New Roman" w:hAnsi="Calibri" w:cs="Calibri"/>
                <w:color w:val="000000"/>
                <w:lang w:eastAsia="cs-CZ"/>
              </w:rPr>
              <w:t>207 655 700,00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Calibri" w:eastAsia="Times New Roman" w:hAnsi="Calibri" w:cs="Calibri"/>
                <w:color w:val="000000"/>
                <w:lang w:eastAsia="cs-CZ"/>
              </w:rPr>
              <w:t>265 586 700,00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Calibri" w:eastAsia="Times New Roman" w:hAnsi="Calibri" w:cs="Calibri"/>
                <w:color w:val="000000"/>
                <w:lang w:eastAsia="cs-CZ"/>
              </w:rPr>
              <w:t>237 571 452,06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Calibri" w:eastAsia="Times New Roman" w:hAnsi="Calibri" w:cs="Calibri"/>
                <w:color w:val="000000"/>
                <w:lang w:eastAsia="cs-CZ"/>
              </w:rPr>
              <w:t>28 015 247,94</w:t>
            </w:r>
          </w:p>
        </w:tc>
      </w:tr>
      <w:tr w:rsidR="00462E0E" w:rsidRPr="00462E0E" w:rsidTr="00462E0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Calibri" w:eastAsia="Times New Roman" w:hAnsi="Calibri" w:cs="Calibri"/>
                <w:color w:val="000000"/>
                <w:lang w:eastAsia="cs-CZ"/>
              </w:rPr>
              <w:t>Příjmy -výdaje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Calibri" w:eastAsia="Times New Roman" w:hAnsi="Calibri" w:cs="Calibri"/>
                <w:color w:val="000000"/>
                <w:lang w:eastAsia="cs-CZ"/>
              </w:rPr>
              <w:t>-28 928 600,00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Calibri" w:eastAsia="Times New Roman" w:hAnsi="Calibri" w:cs="Calibri"/>
                <w:color w:val="000000"/>
                <w:lang w:eastAsia="cs-CZ"/>
              </w:rPr>
              <w:t>-29 140 700,00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Calibri" w:eastAsia="Times New Roman" w:hAnsi="Calibri" w:cs="Calibri"/>
                <w:color w:val="000000"/>
                <w:lang w:eastAsia="cs-CZ"/>
              </w:rPr>
              <w:t>45 771 645,63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Calibri" w:eastAsia="Times New Roman" w:hAnsi="Calibri" w:cs="Calibri"/>
                <w:color w:val="000000"/>
                <w:lang w:eastAsia="cs-CZ"/>
              </w:rPr>
              <w:t>-74 912 345,63</w:t>
            </w:r>
          </w:p>
        </w:tc>
      </w:tr>
      <w:tr w:rsidR="00462E0E" w:rsidRPr="00462E0E" w:rsidTr="00462E0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Calibri" w:eastAsia="Times New Roman" w:hAnsi="Calibri" w:cs="Calibri"/>
                <w:color w:val="000000"/>
                <w:lang w:eastAsia="cs-CZ"/>
              </w:rPr>
              <w:t>Financování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Calibri" w:eastAsia="Times New Roman" w:hAnsi="Calibri" w:cs="Calibri"/>
                <w:color w:val="000000"/>
                <w:lang w:eastAsia="cs-CZ"/>
              </w:rPr>
              <w:t>28 928 600,00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Calibri" w:eastAsia="Times New Roman" w:hAnsi="Calibri" w:cs="Calibri"/>
                <w:color w:val="000000"/>
                <w:lang w:eastAsia="cs-CZ"/>
              </w:rPr>
              <w:t>29 140 700,00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Calibri" w:eastAsia="Times New Roman" w:hAnsi="Calibri" w:cs="Calibri"/>
                <w:color w:val="000000"/>
                <w:lang w:eastAsia="cs-CZ"/>
              </w:rPr>
              <w:t>-45 771 645,06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Calibri" w:eastAsia="Times New Roman" w:hAnsi="Calibri" w:cs="Calibri"/>
                <w:color w:val="000000"/>
                <w:lang w:eastAsia="cs-CZ"/>
              </w:rPr>
              <w:t>74 912 345,06</w:t>
            </w:r>
          </w:p>
        </w:tc>
      </w:tr>
    </w:tbl>
    <w:p w:rsidR="00462E0E" w:rsidRPr="00462E0E" w:rsidRDefault="00462E0E" w:rsidP="00462E0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2E0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Výsledek rozpočtového hospodaření města za rok 2022 skončil přebytkem 74.912,3 tis. Kč (příjmy - výdaje -splátky úvěrů ve výši 3.338,4 tis. Kč). Použitelný výsledek hospodaření je ve výši 71.473,9 tis. Kč.</w:t>
      </w:r>
    </w:p>
    <w:p w:rsidR="00462E0E" w:rsidRPr="00462E0E" w:rsidRDefault="00462E0E" w:rsidP="00462E0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2E0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Celkové příjmy města 2022 přesáhly upravený rozpočet města o 46.897 tis. Kč. Na straně výdajů nedošlo k dočerpání všech položek rozpočtu. Celková úspora na straně výdajů oproti </w:t>
      </w:r>
      <w:proofErr w:type="gramStart"/>
      <w:r w:rsidRPr="00462E0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upraveného</w:t>
      </w:r>
      <w:proofErr w:type="gramEnd"/>
      <w:r w:rsidRPr="00462E0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rozpočtu je ve výši 28.015 tis. Kč. </w:t>
      </w:r>
    </w:p>
    <w:p w:rsidR="00462E0E" w:rsidRPr="00462E0E" w:rsidRDefault="00462E0E" w:rsidP="00462E0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2E0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Některé nedočerpané výdaje jsou v rámci tohoto rozpočtového opatření převedeny do rozpočtu roku 2023.</w:t>
      </w:r>
    </w:p>
    <w:tbl>
      <w:tblPr>
        <w:tblW w:w="799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62"/>
        <w:gridCol w:w="426"/>
        <w:gridCol w:w="460"/>
        <w:gridCol w:w="460"/>
        <w:gridCol w:w="1049"/>
        <w:gridCol w:w="558"/>
        <w:gridCol w:w="2774"/>
        <w:gridCol w:w="885"/>
        <w:gridCol w:w="918"/>
      </w:tblGrid>
      <w:tr w:rsidR="00462E0E" w:rsidRPr="00462E0E" w:rsidTr="00462E0E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Č.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462E0E" w:rsidRPr="00462E0E" w:rsidTr="00462E0E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OVV - MAP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683 200</w:t>
            </w:r>
          </w:p>
        </w:tc>
      </w:tr>
      <w:tr w:rsidR="00462E0E" w:rsidRPr="00462E0E" w:rsidTr="00462E0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SV - Pěstounská péče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457 800</w:t>
            </w:r>
          </w:p>
        </w:tc>
      </w:tr>
      <w:tr w:rsidR="00462E0E" w:rsidRPr="00462E0E" w:rsidTr="00462E0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III/0501, Slavkov průtah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424 000</w:t>
            </w:r>
          </w:p>
        </w:tc>
      </w:tr>
      <w:tr w:rsidR="00462E0E" w:rsidRPr="00462E0E" w:rsidTr="00462E0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Plánovací smlouva Na Vyhlídce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109 000</w:t>
            </w:r>
          </w:p>
        </w:tc>
      </w:tr>
      <w:tr w:rsidR="00462E0E" w:rsidRPr="00462E0E" w:rsidTr="00462E0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Koláčkovo nám.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300 000</w:t>
            </w:r>
          </w:p>
        </w:tc>
      </w:tr>
      <w:tr w:rsidR="00462E0E" w:rsidRPr="00462E0E" w:rsidTr="00462E0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Husova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3 022 000</w:t>
            </w:r>
          </w:p>
        </w:tc>
      </w:tr>
      <w:tr w:rsidR="00462E0E" w:rsidRPr="00462E0E" w:rsidTr="00462E0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SC Bonaparte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481 000</w:t>
            </w:r>
          </w:p>
        </w:tc>
      </w:tr>
      <w:tr w:rsidR="00462E0E" w:rsidRPr="00462E0E" w:rsidTr="00462E0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PD Mateřská škola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1 859 000</w:t>
            </w:r>
          </w:p>
        </w:tc>
      </w:tr>
      <w:tr w:rsidR="00462E0E" w:rsidRPr="00462E0E" w:rsidTr="00462E0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Změny územního plánu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500 00</w:t>
            </w:r>
          </w:p>
        </w:tc>
      </w:tr>
      <w:tr w:rsidR="00462E0E" w:rsidRPr="00462E0E" w:rsidTr="00462E0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PD Napoleonská expozice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990 000</w:t>
            </w:r>
          </w:p>
        </w:tc>
      </w:tr>
      <w:tr w:rsidR="00462E0E" w:rsidRPr="00462E0E" w:rsidTr="00462E0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PD přístavba ZŠ  Tyršova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318 500</w:t>
            </w:r>
          </w:p>
        </w:tc>
      </w:tr>
      <w:tr w:rsidR="00462E0E" w:rsidRPr="00462E0E" w:rsidTr="00462E0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140622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Oplocení ZŠ Komenského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373 000</w:t>
            </w:r>
          </w:p>
        </w:tc>
      </w:tr>
      <w:tr w:rsidR="00462E0E" w:rsidRPr="00462E0E" w:rsidTr="00462E0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574221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Rekonstrukce ČSA a chodník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700 000</w:t>
            </w:r>
          </w:p>
        </w:tc>
      </w:tr>
      <w:tr w:rsidR="00462E0E" w:rsidRPr="00462E0E" w:rsidTr="00462E0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3910000002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SB - Výměna oken - bytové prostory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3 000 000</w:t>
            </w:r>
          </w:p>
        </w:tc>
      </w:tr>
      <w:tr w:rsidR="00462E0E" w:rsidRPr="00462E0E" w:rsidTr="00462E0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Vratka dotace - energetická koncepce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100</w:t>
            </w:r>
          </w:p>
        </w:tc>
      </w:tr>
      <w:tr w:rsidR="00462E0E" w:rsidRPr="00462E0E" w:rsidTr="00462E0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98008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VV - Vratka dotace - příprava na volbu prezidenta ČR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59 800</w:t>
            </w:r>
          </w:p>
        </w:tc>
      </w:tr>
      <w:tr w:rsidR="00462E0E" w:rsidRPr="00462E0E" w:rsidTr="00462E0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FO - Změna stavu </w:t>
            </w:r>
            <w:proofErr w:type="spellStart"/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kr.</w:t>
            </w:r>
            <w:proofErr w:type="spellEnd"/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prostř</w:t>
            </w:r>
            <w:proofErr w:type="spellEnd"/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. na bank. </w:t>
            </w:r>
            <w:proofErr w:type="gramStart"/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účtech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13 277 400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462E0E" w:rsidRPr="00462E0E" w:rsidRDefault="00462E0E" w:rsidP="00462E0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2E0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462E0E" w:rsidRPr="00462E0E" w:rsidRDefault="00462E0E" w:rsidP="00462E0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2E0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2 - Vratka průtokové dotace DDM</w:t>
      </w:r>
    </w:p>
    <w:p w:rsidR="00462E0E" w:rsidRPr="00462E0E" w:rsidRDefault="00462E0E" w:rsidP="00462E0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2E0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 rámci rozpočtu města byla příspěvkové organizaci Dům dětí a mládeže v letech 2020-2022 převáděna průtoková dotace Ministerstva mládeže a tělovýchovy. Na základě Oznámení o schválení závěrečné zprávy o realizaci je nutné vrátit na účet poskytovatele částku 118.320 Kč prostřednictvím zřizovatele.</w:t>
      </w:r>
    </w:p>
    <w:p w:rsidR="00462E0E" w:rsidRPr="00462E0E" w:rsidRDefault="00462E0E" w:rsidP="00462E0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2E0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Příspěvková organizace již finanční prostředky městu převedla a město je převede na účet poskytovatele dotace.</w:t>
      </w:r>
    </w:p>
    <w:p w:rsidR="00462E0E" w:rsidRPr="00462E0E" w:rsidRDefault="00462E0E" w:rsidP="00462E0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2E0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799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40"/>
        <w:gridCol w:w="426"/>
        <w:gridCol w:w="460"/>
        <w:gridCol w:w="460"/>
        <w:gridCol w:w="470"/>
        <w:gridCol w:w="951"/>
        <w:gridCol w:w="2582"/>
        <w:gridCol w:w="1035"/>
        <w:gridCol w:w="1068"/>
      </w:tblGrid>
      <w:tr w:rsidR="00462E0E" w:rsidRPr="00462E0E" w:rsidTr="00462E0E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Č.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462E0E" w:rsidRPr="00462E0E" w:rsidTr="00462E0E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103133063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Vratka průtokové dotace DDM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17 800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62E0E" w:rsidRPr="00462E0E" w:rsidTr="00462E0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103533063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Vratka průtokové dotace DDM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100 600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62E0E" w:rsidRPr="00462E0E" w:rsidTr="00462E0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103133063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Vratka průtokové dotace DDM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17 800</w:t>
            </w:r>
          </w:p>
        </w:tc>
      </w:tr>
      <w:tr w:rsidR="00462E0E" w:rsidRPr="00462E0E" w:rsidTr="00462E0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103533063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Vratka průtokové dotace DDM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100 600</w:t>
            </w:r>
          </w:p>
        </w:tc>
      </w:tr>
    </w:tbl>
    <w:p w:rsidR="00462E0E" w:rsidRPr="00462E0E" w:rsidRDefault="00462E0E" w:rsidP="00462E0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2E0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462E0E" w:rsidRPr="00462E0E" w:rsidRDefault="00462E0E" w:rsidP="00462E0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2E0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3 - Dotace - Volba prezidenta ČR</w:t>
      </w:r>
    </w:p>
    <w:p w:rsidR="00462E0E" w:rsidRPr="00462E0E" w:rsidRDefault="00462E0E" w:rsidP="00462E0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2E0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lastRenderedPageBreak/>
        <w:t>Na účet města byla připsána účelová dotace na úhradu výdajů spojených s volbou prezidenta ČR ve výši 208.000 Kč. </w:t>
      </w:r>
    </w:p>
    <w:p w:rsidR="00462E0E" w:rsidRPr="00462E0E" w:rsidRDefault="00462E0E" w:rsidP="00462E0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2E0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Jedná se o účelovou dotaci, která podléhá finančnímu vypořádání.</w:t>
      </w:r>
    </w:p>
    <w:tbl>
      <w:tblPr>
        <w:tblW w:w="796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71"/>
        <w:gridCol w:w="426"/>
        <w:gridCol w:w="460"/>
        <w:gridCol w:w="461"/>
        <w:gridCol w:w="471"/>
        <w:gridCol w:w="559"/>
        <w:gridCol w:w="2795"/>
        <w:gridCol w:w="1096"/>
        <w:gridCol w:w="1129"/>
      </w:tblGrid>
      <w:tr w:rsidR="00462E0E" w:rsidRPr="00462E0E" w:rsidTr="00462E0E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Č.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462E0E" w:rsidRPr="00462E0E" w:rsidTr="00462E0E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98008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VV - Dotace - Volba prezidenta ČR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208 000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62E0E" w:rsidRPr="00462E0E" w:rsidTr="00462E0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98008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VV - Volba prezidenta ČR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462E0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208 000</w:t>
            </w:r>
          </w:p>
        </w:tc>
      </w:tr>
    </w:tbl>
    <w:p w:rsidR="00462E0E" w:rsidRPr="00462E0E" w:rsidRDefault="00462E0E" w:rsidP="00462E0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2E0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462E0E" w:rsidRPr="00462E0E" w:rsidRDefault="00462E0E" w:rsidP="00462E0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2E0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 </w:t>
      </w:r>
    </w:p>
    <w:p w:rsidR="00462E0E" w:rsidRPr="00462E0E" w:rsidRDefault="00462E0E" w:rsidP="00462E0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462E0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I. Rada města schvaluje</w:t>
      </w:r>
    </w:p>
    <w:p w:rsidR="00462E0E" w:rsidRPr="00462E0E" w:rsidRDefault="00462E0E" w:rsidP="00462E0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2E0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rozpočtová opatření v předloženém znění v souladu s usnesením zastupitelstva města Slavkov u Brna č. 37/3/ZM/2022 ze dne 19. 12. 2022, které zmocňuje radu města schvalovat a provádět změny rozpočtu na rok 2023 formou rozpočtových opatření:</w:t>
      </w:r>
    </w:p>
    <w:p w:rsidR="00462E0E" w:rsidRPr="00462E0E" w:rsidRDefault="00462E0E" w:rsidP="00462E0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2E0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822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74"/>
        <w:gridCol w:w="546"/>
        <w:gridCol w:w="546"/>
        <w:gridCol w:w="546"/>
        <w:gridCol w:w="1266"/>
        <w:gridCol w:w="1146"/>
        <w:gridCol w:w="1954"/>
        <w:gridCol w:w="861"/>
        <w:gridCol w:w="881"/>
      </w:tblGrid>
      <w:tr w:rsidR="00462E0E" w:rsidRPr="00462E0E" w:rsidTr="00462E0E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Č.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Příjmy (Kč)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Výdaje (Kč)</w:t>
            </w:r>
          </w:p>
        </w:tc>
      </w:tr>
      <w:tr w:rsidR="00462E0E" w:rsidRPr="00462E0E" w:rsidTr="00462E0E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OVV - MAP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683 200</w:t>
            </w:r>
          </w:p>
        </w:tc>
      </w:tr>
      <w:tr w:rsidR="00462E0E" w:rsidRPr="00462E0E" w:rsidTr="00462E0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 - Pěstounská péče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457 800</w:t>
            </w:r>
          </w:p>
        </w:tc>
      </w:tr>
      <w:tr w:rsidR="00462E0E" w:rsidRPr="00462E0E" w:rsidTr="00462E0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III/501, Slavkov průtah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424 000</w:t>
            </w:r>
          </w:p>
        </w:tc>
      </w:tr>
      <w:tr w:rsidR="00462E0E" w:rsidRPr="00462E0E" w:rsidTr="00462E0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Plánovací smlouva Na Vyhlídce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109 000</w:t>
            </w:r>
          </w:p>
        </w:tc>
      </w:tr>
      <w:tr w:rsidR="00462E0E" w:rsidRPr="00462E0E" w:rsidTr="00462E0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Koláčkovo nám.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300 000</w:t>
            </w:r>
          </w:p>
        </w:tc>
      </w:tr>
      <w:tr w:rsidR="00462E0E" w:rsidRPr="00462E0E" w:rsidTr="00462E0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Husova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3 022 000</w:t>
            </w:r>
          </w:p>
        </w:tc>
      </w:tr>
      <w:tr w:rsidR="00462E0E" w:rsidRPr="00462E0E" w:rsidTr="00462E0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SC Bonaparte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481 000</w:t>
            </w:r>
          </w:p>
        </w:tc>
      </w:tr>
      <w:tr w:rsidR="00462E0E" w:rsidRPr="00462E0E" w:rsidTr="00462E0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PD Mateřská škola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1 859 000</w:t>
            </w:r>
          </w:p>
        </w:tc>
      </w:tr>
      <w:tr w:rsidR="00462E0E" w:rsidRPr="00462E0E" w:rsidTr="00462E0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Změny územního plánu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500 000</w:t>
            </w:r>
          </w:p>
        </w:tc>
      </w:tr>
      <w:tr w:rsidR="00462E0E" w:rsidRPr="00462E0E" w:rsidTr="00462E0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PD Napoleonská expozice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990 000</w:t>
            </w:r>
          </w:p>
        </w:tc>
      </w:tr>
      <w:tr w:rsidR="00462E0E" w:rsidRPr="00462E0E" w:rsidTr="00462E0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Přístavba ZŠ Tyršova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318 500</w:t>
            </w:r>
          </w:p>
        </w:tc>
      </w:tr>
      <w:tr w:rsidR="00462E0E" w:rsidRPr="00462E0E" w:rsidTr="00462E0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Oplocení ZŠ Komenského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373 000</w:t>
            </w:r>
          </w:p>
        </w:tc>
      </w:tr>
      <w:tr w:rsidR="00462E0E" w:rsidRPr="00462E0E" w:rsidTr="00462E0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574221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Rekonstrukce ČSA a chodník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700 000</w:t>
            </w:r>
          </w:p>
        </w:tc>
      </w:tr>
      <w:tr w:rsidR="00462E0E" w:rsidRPr="00462E0E" w:rsidTr="00462E0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3900000002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SB - Výměna oken - bytové prostory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3 000 000</w:t>
            </w:r>
          </w:p>
        </w:tc>
      </w:tr>
      <w:tr w:rsidR="00462E0E" w:rsidRPr="00462E0E" w:rsidTr="00462E0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Vratka dotace - energetická koncepce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462E0E" w:rsidRPr="00462E0E" w:rsidTr="00462E0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VV - Vratka dotace - příprava na volbu </w:t>
            </w: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prezidenta ČR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59 800</w:t>
            </w:r>
          </w:p>
        </w:tc>
      </w:tr>
      <w:tr w:rsidR="00462E0E" w:rsidRPr="00462E0E" w:rsidTr="00462E0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FO - Změna stavu </w:t>
            </w:r>
            <w:proofErr w:type="spellStart"/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prostř</w:t>
            </w:r>
            <w:proofErr w:type="spellEnd"/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na bank. </w:t>
            </w:r>
            <w:proofErr w:type="gramStart"/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účtech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13 277 400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62E0E" w:rsidRPr="00462E0E" w:rsidTr="00462E0E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103133063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Vratka průtokové dotace DDM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62E0E" w:rsidRPr="00462E0E" w:rsidTr="00462E0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103533063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Vratka průtokové dotace DDM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62E0E" w:rsidRPr="00462E0E" w:rsidTr="00462E0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103133063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Vratka průtokové dotace DDM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17 800</w:t>
            </w:r>
          </w:p>
        </w:tc>
      </w:tr>
      <w:tr w:rsidR="00462E0E" w:rsidRPr="00462E0E" w:rsidTr="00462E0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103533063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Vratka průtokové dotace DDM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100 600</w:t>
            </w:r>
          </w:p>
        </w:tc>
      </w:tr>
      <w:tr w:rsidR="00462E0E" w:rsidRPr="00462E0E" w:rsidTr="00462E0E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 - Dotace - Volba prezidenta ČR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62E0E" w:rsidRPr="00462E0E" w:rsidTr="00462E0E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 - Volba prezidenta ČR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E0E" w:rsidRPr="00462E0E" w:rsidRDefault="00462E0E" w:rsidP="00462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62E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208 000</w:t>
            </w:r>
          </w:p>
        </w:tc>
      </w:tr>
    </w:tbl>
    <w:p w:rsidR="00462E0E" w:rsidRPr="00462E0E" w:rsidRDefault="00462E0E" w:rsidP="00462E0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2E0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462E0E" w:rsidRPr="00462E0E" w:rsidRDefault="00462E0E" w:rsidP="00462E0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462E0E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2A4C3E" w:rsidRDefault="002A4C3E">
      <w:bookmarkStart w:id="0" w:name="_GoBack"/>
      <w:bookmarkEnd w:id="0"/>
    </w:p>
    <w:p w:rsidR="00E106E3" w:rsidRDefault="00E106E3">
      <w:r>
        <w:t>Datum vyvěšení: 7. 2. 2023</w:t>
      </w:r>
      <w:r>
        <w:tab/>
      </w:r>
      <w:r>
        <w:tab/>
      </w:r>
      <w:r>
        <w:tab/>
      </w:r>
      <w:r>
        <w:tab/>
        <w:t>Datum snětí: 28. 2. 2024</w:t>
      </w:r>
    </w:p>
    <w:sectPr w:rsidR="00E10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620"/>
    <w:multiLevelType w:val="multilevel"/>
    <w:tmpl w:val="9C28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5215C"/>
    <w:multiLevelType w:val="multilevel"/>
    <w:tmpl w:val="21CC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4C177E"/>
    <w:multiLevelType w:val="multilevel"/>
    <w:tmpl w:val="BFF6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0E"/>
    <w:rsid w:val="002A4C3E"/>
    <w:rsid w:val="00462E0E"/>
    <w:rsid w:val="00E106E3"/>
    <w:rsid w:val="00FA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6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62E0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6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62E0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910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65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71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794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261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448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329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020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1088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Vránová</dc:creator>
  <cp:lastModifiedBy>Klára Vránová</cp:lastModifiedBy>
  <cp:revision>3</cp:revision>
  <dcterms:created xsi:type="dcterms:W3CDTF">2023-02-07T07:44:00Z</dcterms:created>
  <dcterms:modified xsi:type="dcterms:W3CDTF">2023-08-10T10:31:00Z</dcterms:modified>
</cp:coreProperties>
</file>