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408"/>
      </w:tblGrid>
      <w:tr w:rsidR="00464882" w:rsidRPr="00464882" w:rsidTr="004648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0"/>
            </w:tblGrid>
            <w:tr w:rsidR="00464882" w:rsidRPr="004648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4882" w:rsidRPr="00464882" w:rsidRDefault="00464882" w:rsidP="004648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464882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464882" w:rsidRPr="004648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4882" w:rsidRPr="00464882" w:rsidRDefault="00464882" w:rsidP="00464882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464882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464882" w:rsidRPr="004648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4882" w:rsidRPr="00464882" w:rsidRDefault="00464882" w:rsidP="00464882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46488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6. zasedání zastupitelstva města</w:t>
                  </w:r>
                </w:p>
              </w:tc>
            </w:tr>
            <w:tr w:rsidR="00464882" w:rsidRPr="004648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4882" w:rsidRPr="00464882" w:rsidRDefault="00464882" w:rsidP="00464882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46488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proofErr w:type="gramStart"/>
                  <w:r w:rsidRPr="0046488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19.6.2023</w:t>
                  </w:r>
                  <w:proofErr w:type="gramEnd"/>
                </w:p>
              </w:tc>
            </w:tr>
            <w:tr w:rsidR="00464882" w:rsidRPr="004648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4882" w:rsidRPr="00464882" w:rsidRDefault="00464882" w:rsidP="0046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48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89/6/ZM/2023/Veřejný</w:t>
                  </w:r>
                </w:p>
              </w:tc>
            </w:tr>
          </w:tbl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464882" w:rsidRPr="00464882" w:rsidTr="0046488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4882" w:rsidRPr="00464882" w:rsidRDefault="00A42E50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ubor rozpočtových opatření č. 25</w:t>
      </w:r>
      <w:r w:rsidR="00A42E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-41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2023 překládané orgánům města.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25 - Pojistné plnění JSDH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účet města bylo připsáno pojistné plnění ve výši 5.600 Kč za výjezd Jednotky sboru dobrovolných hasičů při dopravní nehodě. O tyto finanční prostředky bude navýšena položka KT - JSDH - Ostatní služby.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1"/>
        <w:gridCol w:w="448"/>
        <w:gridCol w:w="484"/>
        <w:gridCol w:w="484"/>
        <w:gridCol w:w="495"/>
        <w:gridCol w:w="328"/>
        <w:gridCol w:w="2329"/>
        <w:gridCol w:w="1152"/>
        <w:gridCol w:w="1187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KT - JSDH - Pojistné plnění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KT - JSDH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5 600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26 - Nerozpočtované příjmy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 rozpočtu města budou napojeny následující nerozpočtované příjmy:</w:t>
      </w:r>
    </w:p>
    <w:p w:rsidR="00464882" w:rsidRPr="00464882" w:rsidRDefault="00464882" w:rsidP="00464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doplatek dotace na úhradu zvýšených nákladů spojených s konáním voleb do zastupitelstev obcí ve výši 13.493,09 Kč,</w:t>
      </w:r>
    </w:p>
    <w:p w:rsidR="00464882" w:rsidRPr="00464882" w:rsidRDefault="00464882" w:rsidP="00464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úroky ze spořicího účtu za leden-duben 2023 ve výši 565.000 Kč.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Dále v rámci konsolidace s ostatními subjekty bude upravena položka FO - Svazková škola. Při sestavování rozpočtu byla zařazena položka FO - Svazková škola ve výši 15.000.000 Kč. Po přepočtu na jednotlivé členy svazku je příspěvek města ve výši 14.706.600 Kč.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Všechny výše uvedené úpravy rozpočtu navýší položku OVV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71"/>
        <w:gridCol w:w="426"/>
        <w:gridCol w:w="460"/>
        <w:gridCol w:w="460"/>
        <w:gridCol w:w="470"/>
        <w:gridCol w:w="558"/>
        <w:gridCol w:w="2974"/>
        <w:gridCol w:w="908"/>
        <w:gridCol w:w="941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98187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dotace - doplatek - volby do zastupitelstev obcí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příjmy z úroků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565 000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</w:t>
            </w:r>
            <w:proofErr w:type="spellStart"/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Inv</w:t>
            </w:r>
            <w:proofErr w:type="spellEnd"/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 příspěvek DSO Dr. Kounic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-293 400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871 900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27 - Úprava položek SCB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sálech společenského centra budou renovovány masivní parkety. Proběhne broušení, tmelení a lakování podlah (1x základní lak, 2x dvousložkový 100% polyuretanový lak). Celkové výdaje na renovaci parket jsou ve výši 320.000 Kč vč. DPH. O tuto částku bude navýšena položka SB - Opravy a udržování - SCB.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Navýšení položky SB - Opravy a udržování bude pokryto snížením položky SB - Požárně-bezpečnostní řešení SCB ve výši 5.000.000 Kč a zbylá část této položky bude převedena na položku IR - SC Bonaparte. Dojde k přesunu finančních prostředků na jednu položku rozpočtu, ze které budou hrazeny všechny investiční výdaje spojené se společenským centrem Bonaparte.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37"/>
        <w:gridCol w:w="426"/>
        <w:gridCol w:w="460"/>
        <w:gridCol w:w="460"/>
        <w:gridCol w:w="1049"/>
        <w:gridCol w:w="312"/>
        <w:gridCol w:w="2471"/>
        <w:gridCol w:w="960"/>
        <w:gridCol w:w="993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opravy a udržování - SCB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SC Bonaparte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4 680 000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3921260001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požárně-bezpečnostní řešení SCB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-5 000 000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28 - Vybavení klubu dětí a mládeže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Pracovnice sociálně-právní ochrany dětí doporučují zřízení klubu pro děti a mládež ve Slavkově u Brna jako prevenci páchání trestných činů a přestupků mladistvými. Klub by mohl vzniknout v přízemních prostorách Palackého nám. 89 a sloužit dětem a mladistvý, jejichž rodiče nemohou financovat volnočasové aktivity. Personální zajištění klubu bude zajištěno prostřednictvím dospělých dobrovolníků. Město poskytne prostory a vybavení tohoto klubu do výše 50.000 Kč. Bližší informace k činnosti klubu jsou přílohou této zprávy.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rozpočtu SV - Klub dětí a mládeže ve výši 50.000 Kč bude pokryto snížením položky OVV - Nespecifikované rezervy.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Stav položky OVV - nespecifikované rezervy je po schválení předchozích rozpočtových opatření ve výši 2.319.400 Kč.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23"/>
        <w:gridCol w:w="433"/>
        <w:gridCol w:w="468"/>
        <w:gridCol w:w="468"/>
        <w:gridCol w:w="478"/>
        <w:gridCol w:w="317"/>
        <w:gridCol w:w="2522"/>
        <w:gridCol w:w="1113"/>
        <w:gridCol w:w="1146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SV - Klub dětí a mládeže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-50 000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29 - Oprava podlahy tanečního sálu ZUŠ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 důvodu havarijního stavu podlahy a nevyhovujících bezpečnostních i hygienických podmínek pro výuku v tanečním sále ZUŠ žádá příspěvková organizace Základní umělecká škola účelový neinvestiční příspěvek ve výši 235.000 Kč. Z příspěvku bude opravena podlaha tanečního sálu ve výši 200.000 Kč a zakoupen přenosný povrch tzv. </w:t>
      </w:r>
      <w:proofErr w:type="spellStart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baletisol</w:t>
      </w:r>
      <w:proofErr w:type="spellEnd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pro účely vystoupení tanečního oboru v sále Společenského centra Bonaparte.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rozpočtu FO - ÚNP ZUŠ - opravy podlah ve výši 235.000 Kč bude pokryto snížením položky OVV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95"/>
        <w:gridCol w:w="426"/>
        <w:gridCol w:w="460"/>
        <w:gridCol w:w="460"/>
        <w:gridCol w:w="656"/>
        <w:gridCol w:w="312"/>
        <w:gridCol w:w="2456"/>
        <w:gridCol w:w="1085"/>
        <w:gridCol w:w="1118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ÚNP ZUŠ - opravy podlah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235 000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-235 000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30 - Obnova vybavení kuchyně ZŠ Komenského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Tento návrh je na základě podnětu vedení základní školy. Jedná se o zajištění financování výměny 2 stávajících myček na nádobí ve školní jídelně. Stávající myčky jsou svou kapacitou nedostačující a především z energetického pohledu neefektivní. Je v plánu jednu myčku přemístit do budoucího provozu MŠ v areálu LITAVA. Obnova myček spolu s dalšími prvky </w:t>
      </w:r>
      <w:proofErr w:type="spellStart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gastro</w:t>
      </w:r>
      <w:proofErr w:type="spellEnd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vybavení je součástí dotačního projektu na obnovu </w:t>
      </w:r>
      <w:proofErr w:type="spellStart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gastro</w:t>
      </w:r>
      <w:proofErr w:type="spellEnd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zařízení z OPŽP a pokud bude dotace přidělena, lze tyto náklady do 50% z této dotace uhradit. Dle energetického auditu dojde při výměně všech uvažovaných zařízení k úspoře energií o 36%.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Stav Fondu rezerv a rozvoje je k 30. 4. 2023 ve výši 26.288.601,35 Kč.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38"/>
        <w:gridCol w:w="439"/>
        <w:gridCol w:w="474"/>
        <w:gridCol w:w="474"/>
        <w:gridCol w:w="485"/>
        <w:gridCol w:w="322"/>
        <w:gridCol w:w="2444"/>
        <w:gridCol w:w="1129"/>
        <w:gridCol w:w="1163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IR - ZŠ Komenského - </w:t>
            </w:r>
            <w:proofErr w:type="spellStart"/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gastro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3 500 000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31 - Ošetření stromů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Ve schváleném rozpočtu města je položka FO - ÚNP TSMS - ošetření stromů ve výši 400.000 Kč. V letošním roce je vhodné tuto položku navýšit o 380.000 Kč a to především na kácení a řezy stromů s vysokou naléhavostí.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Popis péče o stromy s výhledem na další období je přílohou této zprávy.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Navýšení položky FO - ÚNP TSMS - ošetření stromů ve výši 380.000 Kč bude pokryto snížením položky OVV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7"/>
        <w:gridCol w:w="426"/>
        <w:gridCol w:w="460"/>
        <w:gridCol w:w="460"/>
        <w:gridCol w:w="558"/>
        <w:gridCol w:w="312"/>
        <w:gridCol w:w="2626"/>
        <w:gridCol w:w="1063"/>
        <w:gridCol w:w="1096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ÚNP TSMS - ošetření stromů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-380 000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32 - Dětská hřiště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pokyn vedení města a ředitele TSMS předkládáme návrh na zařazení nové položky do rozpočtu města IR - dětská hřiště ve výši 300.000 Kč. Bude se jednat o doplnění herních prvků na sídlišti Nádražní za odstraněnou dětskou horolezeckou stěnu a dále náhradu poškozených a nevyhovujících herních prvků na ostatních dětských hřištích.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IR - dětská hřiště ve výši 300.000 Kč bude pokryto snížením položky OVV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16"/>
        <w:gridCol w:w="430"/>
        <w:gridCol w:w="465"/>
        <w:gridCol w:w="465"/>
        <w:gridCol w:w="475"/>
        <w:gridCol w:w="315"/>
        <w:gridCol w:w="2505"/>
        <w:gridCol w:w="1105"/>
        <w:gridCol w:w="1192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 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dětská hřiště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-300 000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33 - PD - obnova vybavení kuchyně ZŠ Komenského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 rámci podání žádosti o dotaci z OPŽP na obnovu </w:t>
      </w:r>
      <w:proofErr w:type="spellStart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gastrozařízení</w:t>
      </w:r>
      <w:proofErr w:type="spellEnd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ZŠ Komenského je možnost zařadit i projektovou dokumentaci jako způsobilý výdaj dotace. Celý dotační titul je investiční a z tohoto důvodu navrhuje finanční odbor navýšit položku IR - ZŠ Komenského - </w:t>
      </w:r>
      <w:proofErr w:type="spellStart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gastro</w:t>
      </w:r>
      <w:proofErr w:type="spellEnd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 o výdaje na projektovou dokumentaci.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Navýšení položky rozpočtu IR - ZŠ Komenského - </w:t>
      </w:r>
      <w:proofErr w:type="spellStart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gastro</w:t>
      </w:r>
      <w:proofErr w:type="spellEnd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ve výši 200.000 Kč bude pokryto snížením položky OVV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23"/>
        <w:gridCol w:w="433"/>
        <w:gridCol w:w="468"/>
        <w:gridCol w:w="468"/>
        <w:gridCol w:w="478"/>
        <w:gridCol w:w="317"/>
        <w:gridCol w:w="2522"/>
        <w:gridCol w:w="1113"/>
        <w:gridCol w:w="1146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IR - ZŠ Komenského - </w:t>
            </w:r>
            <w:proofErr w:type="spellStart"/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gastro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-200 000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Rozpočtové opatření č. 34 - Příjmy na </w:t>
      </w:r>
      <w:proofErr w:type="spellStart"/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orj</w:t>
      </w:r>
      <w:proofErr w:type="spellEnd"/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. 73 - OVV - kultura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 rozpočtu města zařazujeme nerozpočtované příjmy:</w:t>
      </w:r>
    </w:p>
    <w:p w:rsidR="00464882" w:rsidRPr="00464882" w:rsidRDefault="00464882" w:rsidP="00464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vstupné na kulturní akce ve výši 13.300 Kč,</w:t>
      </w:r>
    </w:p>
    <w:p w:rsidR="00464882" w:rsidRPr="00464882" w:rsidRDefault="00464882" w:rsidP="004648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krátkodobé pronájmy sálů SC Bonaparte ve výši 25.315 Kč.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Výše uvedené příjmy navýší položku OVV - kultura - kulturní akce.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1"/>
        <w:gridCol w:w="426"/>
        <w:gridCol w:w="460"/>
        <w:gridCol w:w="460"/>
        <w:gridCol w:w="558"/>
        <w:gridCol w:w="312"/>
        <w:gridCol w:w="2722"/>
        <w:gridCol w:w="1033"/>
        <w:gridCol w:w="1066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kultura -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kultura - krátkodobé pronájmy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kultura - kulturní akce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38 700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35 - Pokuty úsekové měření rychlosti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základě schváleného Statutu fondu dopravní infrastruktury jsou příjmem fondu nerozpočtované příjmy - Úsekové měření - radar. V období leden až duben bylo vybráno:</w:t>
      </w:r>
    </w:p>
    <w:p w:rsidR="00464882" w:rsidRPr="00464882" w:rsidRDefault="00464882" w:rsidP="00464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ÚMR - pokuty radar  1.058.644,93 Kč</w:t>
      </w:r>
    </w:p>
    <w:p w:rsidR="00464882" w:rsidRPr="00464882" w:rsidRDefault="00464882" w:rsidP="004648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ÚMR - pokuty radar - Velešovice 8 458 043,95 Kč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rozpočtu budou navýšeny položky ÚMR - pokuty radar a ÚMR - pokuty radar - Velešovice a současně budou finanční prostředky přes položku VV - Nespecifikované rezervy převedeny do Fondu dopravní infrastruktury (FDI).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Použití Fondu dopravní infrastruktury se řídí platným Statutem tohoto fondu a schvaluje ho zastupitelstvo města.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6"/>
        <w:gridCol w:w="426"/>
        <w:gridCol w:w="460"/>
        <w:gridCol w:w="460"/>
        <w:gridCol w:w="656"/>
        <w:gridCol w:w="312"/>
        <w:gridCol w:w="2531"/>
        <w:gridCol w:w="1062"/>
        <w:gridCol w:w="1095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ÚMR - pokuty 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1 058 000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315261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ÚMR - pokuty radar - Velešovice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8 458 000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9 516 000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-9 516 000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převod do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9 516 000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36 - Výměna oken Palackého nám. 89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Navrhujeme zařadit do rozpočtu novou položku SB - Výměna oken Palackého nám. 89 ve výši 4.000.000 Kč. Stávající okna jsou ve velmi špatném technickém stavu (netěsní, některé části nelze otevřít), což zásadně zhoršuje kvalitu využívaných a pronajímaných prostor.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 schválení rozpočtového opatření bude realizována výměna všech kastlových oken. Zvýší se komfort především pro nájemníky této budovy, kteří pravidelně hradí městu nájem.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SB - Výměna oken Palackého nám. 89 bude pokryto čerpáním Fondu správy budov, který je tvořen z výsledku hospodaření činností spojených s pronájmem bytových a nebytových prostor. Stav Fondu správy budov je k 30. 4. 2023 ve výši 7.129.900 Kč.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426"/>
        <w:gridCol w:w="460"/>
        <w:gridCol w:w="460"/>
        <w:gridCol w:w="470"/>
        <w:gridCol w:w="312"/>
        <w:gridCol w:w="2791"/>
        <w:gridCol w:w="1039"/>
        <w:gridCol w:w="1072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Příjmy </w:t>
            </w: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Výdaje </w:t>
            </w: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výměna oken Palackého nám.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4 000 000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čerpání Fondu správy budov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37 - Místní rozhlas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rozšíření městského bezdrátového rozhlasu do nových lokalit města, kde tento prvek veřejné infrastruktury doposud chybí, budou pořízeny další venkovní přijímače bezdrátového rozhlasu v celkové výši 447.000 Kč. Nově budou osazeny v lokalitě Zelnice (Zelnice IV., V. a ulice U Mokřadu) a dále nové části ulic Jiráskova a Čelakovského.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rozpočtu TSMS jsou vyčleněny finanční prostředky na obnovu rozhlasu ve výši 500.000 Kč. Nákup nových přijímačů za účelem rozšíření rozhlasu je investicí do majetku ve vlastnictví města, a z tohoto důvodu bude nákup realizován městem nikoliv TSMS. Dle vyjádření ředitele TSMS na obnovu stávající sítě rozhlasu postačí zbývající finanční prostředky.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IR - místní rozhlas ve výši 447.000 Kč bude pokryto snížením položky FO - TSMS - příspěvek na provoz.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14"/>
        <w:gridCol w:w="429"/>
        <w:gridCol w:w="463"/>
        <w:gridCol w:w="463"/>
        <w:gridCol w:w="473"/>
        <w:gridCol w:w="314"/>
        <w:gridCol w:w="2575"/>
        <w:gridCol w:w="1102"/>
        <w:gridCol w:w="1135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místní rozhlas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447 000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TSMS příspěvek na provoz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-447 000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38 - Spoluúčast k dotaci energetický management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Ministerstvo průmyslu a obchodu ČR zaslalo dne </w:t>
      </w:r>
      <w:proofErr w:type="gramStart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15.5.2023</w:t>
      </w:r>
      <w:proofErr w:type="gramEnd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informaci: žádost o poskytnutí podpory „Slavkov u Brna Zavedení systému hospodaření s energií v podobě energetického managementu“ evidované pod registračním číslem „3282000080“ byla akceptována. Na základě akceptace žádosti byly městu rezervovány finanční prostředky ve výši 424.710,- Kč jako maximální možné. Dotace je poskytována v režimu ex ante, tedy předem. Čerpání je však možné až na základě vydaného Rozhodnutí o poskytnutí dotace a splnění podmínek dotace (Zpráva o posouzení a hodnocení nabídek, Smlouva o dílo apod.).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Spoluúčast města k dotaci ve výši 54.000 Kč bude zařazena do rozpočtu města jako nová položka IR - spoluúčast k dotaci - energetický management a bude pokryta snížením položky OVV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97"/>
        <w:gridCol w:w="426"/>
        <w:gridCol w:w="460"/>
        <w:gridCol w:w="460"/>
        <w:gridCol w:w="558"/>
        <w:gridCol w:w="312"/>
        <w:gridCol w:w="3064"/>
        <w:gridCol w:w="929"/>
        <w:gridCol w:w="962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spoluúčast k dotaci - energetický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54 000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nespecifikované rezervy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-54 000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Rozpočtové opatření č. 39 - Rekonstrukce RD </w:t>
      </w:r>
      <w:proofErr w:type="gramStart"/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č.p.</w:t>
      </w:r>
      <w:proofErr w:type="gramEnd"/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1002 - Dětská skupina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Ministerstvo práce a sociálních věcí vypsalo dotační program na vybudování a zřízení dětských skupin. Výše dotace je 25 mil Kč na jednu nemovitost, kde mohou být umístěny až 4 dětské skupiny. Způsobilé výdaje jsou na jednu skupinu max. 109 m2 podlahové plochy. S vedením města bylo projednáno, že by bylo vhodné se o tuto dotaci ucházet a to formou zřízení dětské skupiny v rodinném domě čp. 1002 na Koláčkově náměstí. V případě tohoto objektu lze z dotace uhradit náklady na pořízení objektu a za zbylé finanční prostředky cca 15 mil Kč provést rekonstrukci. Dotační titul ukládá povinnost provést 30% energetické úspory. Termín pro podání žádosti o dotaci je </w:t>
      </w:r>
      <w:proofErr w:type="gramStart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15.11.2023</w:t>
      </w:r>
      <w:proofErr w:type="gramEnd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 tím, že je nutné dodat především doklad o podání žádosti o dotaci a oceněný položkový výkaz výměr. Na zajištění patřičné projektové dokumentace doporučuje odbor IR zařadit do rozpočtu města novou položku IR - Rekonstrukce RD </w:t>
      </w:r>
      <w:proofErr w:type="gramStart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č.p.</w:t>
      </w:r>
      <w:proofErr w:type="gramEnd"/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1002 - Dětská skupina ve výši 2.000.000 Kč.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bude pokryto čerpáním Fondu rezerv a rozvoje.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4"/>
        <w:gridCol w:w="426"/>
        <w:gridCol w:w="460"/>
        <w:gridCol w:w="460"/>
        <w:gridCol w:w="470"/>
        <w:gridCol w:w="312"/>
        <w:gridCol w:w="3035"/>
        <w:gridCol w:w="964"/>
        <w:gridCol w:w="997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rekonstrukce RD čp. 1002 - Dětská 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2 000 000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40   - Dokumentace pro provedení stavby - zámecké skleníky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návaznosti na připravované dotační tituly je nutné mít připravenou projektovou dokumentaci pro provedení stavby na revitalizaci zámeckých skleníků, ze které vzejde i položkový výkaz výměr a oceněný rozpočet. Dokumentace bude navazovat na zpracovanou dokumentaci pro stavební povolení z roku 2018. V souvislosti s chystanou přístavbou školky na Koláčkově náměstí a s tím související úpravou průchodu, se revitalizace skleníků nabízí jako velmi vhodné doplnění a úprava celého přilehlého prostranství s případným využitím skleníků např. i v rámci provozu školky.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Zařazení nové položky IR - Dokumentace pro provedení stavby - zámecké skleníky ve výši 600.000 Kč bude pokryta snížením položky OVV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99"/>
        <w:gridCol w:w="426"/>
        <w:gridCol w:w="460"/>
        <w:gridCol w:w="460"/>
        <w:gridCol w:w="656"/>
        <w:gridCol w:w="312"/>
        <w:gridCol w:w="2704"/>
        <w:gridCol w:w="1009"/>
        <w:gridCol w:w="1042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dokumentace - zámecké skleníky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-600 000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Rozpočtové </w:t>
      </w:r>
      <w:r w:rsidR="00A42E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opatření č. 41</w:t>
      </w: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- Opravy komunikací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podnět vedení města předkládáme návrh rozpočtového patření na zajištění financování opravy komunikací. Především budou tyto finanční prostředky použity na opravu povrchů místních asfaltových komunikací na ulicích Čapkova, Mánesova, Tylova. V těchto ulicích dojde i k výměně poškozeného povrchu chodníků a vybudování konstrukčních štěrkových vrstev. Asfaltové komunikace, které v roce 2004 byly opraveny pouze recyklátem s tehdejší opravy silnice I/50. Veškeré sítě jsou v těchto ulicích již v minulých letech opraveny. Menší finanční prostředky budou použity na opravu cca 30m2 chodníku na ulici Bezručova, který navazuje na opravený chodník na ulic Slovanská. Pokud dojde k úspoře v rámci veřejné zakázky lze ze zbylých prostředků hradit další drobnější opravy dle doporučení TSMS.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IR - opravy komunikací ve výši 7.500.000 Kč bude pokryto čerpáním Fondu dopravní infrastruktury. Fond dopravní infrastruktury po schválení předchozích rozpočtových opatření je ve výši 18.383.328,44 Kč.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06"/>
        <w:gridCol w:w="467"/>
        <w:gridCol w:w="504"/>
        <w:gridCol w:w="504"/>
        <w:gridCol w:w="515"/>
        <w:gridCol w:w="342"/>
        <w:gridCol w:w="2092"/>
        <w:gridCol w:w="1201"/>
        <w:gridCol w:w="1237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opravy komunikací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7 500 000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čerpání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7 500 000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22. schůzi dne 11. 5. 2023 a přijala následující usnesení: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I. Rada města schvaluje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rozpočtová opatření v předloženém znění v souladu s usnesením zastupitelstva města Slavkov u Brna č. 37/3/ZM/2022 ze dne 19. 12. 2022, které zmocňuje radu města schvalovat a provádět změny rozpočtu na rok 2023 formou rozpočtových opatření: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7"/>
        <w:gridCol w:w="386"/>
        <w:gridCol w:w="465"/>
        <w:gridCol w:w="465"/>
        <w:gridCol w:w="663"/>
        <w:gridCol w:w="564"/>
        <w:gridCol w:w="3180"/>
        <w:gridCol w:w="957"/>
        <w:gridCol w:w="1003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Dotace - sociální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Platy </w:t>
            </w: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zam</w:t>
            </w:r>
            <w:proofErr w:type="spellEnd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- sociální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611 300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OVV - Přijaté </w:t>
            </w: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neinv</w:t>
            </w:r>
            <w:proofErr w:type="spellEnd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dary - nadace ČEZ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Vítání občánků - nadace ČEZ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47 000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MAP - Platy </w:t>
            </w: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zam</w:t>
            </w:r>
            <w:proofErr w:type="spellEnd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-274 300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MAP - Vratka dotace MAP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274 300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kultura - přijaté dary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kultura - kulturní akce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kultura - Dny Slavkova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45 000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II. Rada města doporučuje zastupitelstvu města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soubor rozpočtových opatření v předloženém znění: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59"/>
        <w:gridCol w:w="381"/>
        <w:gridCol w:w="516"/>
        <w:gridCol w:w="460"/>
        <w:gridCol w:w="1049"/>
        <w:gridCol w:w="558"/>
        <w:gridCol w:w="2807"/>
        <w:gridCol w:w="822"/>
        <w:gridCol w:w="868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KT - JSDH - Pojistné plnění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KT - JSDH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5 600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98187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VV - Dotace - doplatek - volby do </w:t>
            </w: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zast</w:t>
            </w:r>
            <w:proofErr w:type="spellEnd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obcí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13 500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příjmy z úroků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565 000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FO - </w:t>
            </w: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Inv</w:t>
            </w:r>
            <w:proofErr w:type="spellEnd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příspěvek DSO Dr. Kounic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-293 400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871 900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SB - opravy a udržování - SCB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320 000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SC Bonaparte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4 680 </w:t>
            </w: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lastRenderedPageBreak/>
              <w:t>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3921260001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SB - požárně-bezpečnostní řešení SCB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-5 000 000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SV - Klub dětí a mládeže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-50 000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ÚNP ZUŠ - opravy podlah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235 000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-235 000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ÚNP TSMS - ošetření stromů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380 000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-380 000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dětská hřiště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-300 000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23. schůzi dne 29. 5. 2023 a přijala následující usnesení: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I. Rada města doporučuje zastupitelstvu města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soubor rozpočtových opatření v předloženém znění: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98"/>
        <w:gridCol w:w="381"/>
        <w:gridCol w:w="460"/>
        <w:gridCol w:w="460"/>
        <w:gridCol w:w="656"/>
        <w:gridCol w:w="285"/>
        <w:gridCol w:w="3432"/>
        <w:gridCol w:w="851"/>
        <w:gridCol w:w="897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IR - ZŠ Komenského - </w:t>
            </w: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gastro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3 500 000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IR - PD ZŠ Komenského - </w:t>
            </w: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gastro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nespecifikované rezervy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-200 000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kultura -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13 300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kultura - krátkodobé pronájmy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kultura - kulturní akce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38 700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ÚMR - pokuty 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1 058 000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315261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ÚMR - pokuty radar - Velešovice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8 458 000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9 516 000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-9 516 000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převod do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9 516 000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SB - výměna oken Palackého nám.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4 000 000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Fondu správy budov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místní rozhlas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447 000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TSMS příspěvek na provoz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-447 000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spoluúčast k dotaci - energetický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54 000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-54 000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II. Rada města doporučuje zastupitelstvu města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čerpání Fondu rezerv a rozvoje ve výši 3.500.000 Kč na obnovu vybavení kuchyně ZŠ Komenského.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III. Rada města doporučuje zastupitelstvu města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čerpání Fondu správy budov ve výši 4.000.000 Kč na výměnu oken v budově Palackého nám. 89.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24. chůzi dne 5. 6. 2023 a přijala následující usnesení: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I. Rada města doporučuje zastupitelstvu města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rozpočtová opatření v předloženém znění: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6"/>
        <w:gridCol w:w="381"/>
        <w:gridCol w:w="460"/>
        <w:gridCol w:w="460"/>
        <w:gridCol w:w="656"/>
        <w:gridCol w:w="285"/>
        <w:gridCol w:w="3364"/>
        <w:gridCol w:w="871"/>
        <w:gridCol w:w="917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rekonstrukce RD čp. 1002 - Dětská 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2 000 000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160123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dokumentace - zámecké skleníky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-600 000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výkupy nemovitostí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3 500 000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II. Rada města doporučuje zastupitelstvu města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čerpání Fondu rozvoje a rezerv ve výši 2.000.000 Kč na projektovou dokumentaci na rekonstrukci RD čp. 1002 - dětská skupina a ve výši 3.500.000 Kč na výkup nemovitosti Kollárova.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I. Rada města doporučuje zastupitelstvu města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soubor rozpočtových opatření v předloženém znění: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1"/>
        <w:gridCol w:w="461"/>
        <w:gridCol w:w="557"/>
        <w:gridCol w:w="557"/>
        <w:gridCol w:w="516"/>
        <w:gridCol w:w="344"/>
        <w:gridCol w:w="2313"/>
        <w:gridCol w:w="1148"/>
        <w:gridCol w:w="1203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opravy komunikací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7 500 000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7 500 000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4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II. Rada města doporučuje zastupitelstvu města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čerpání Fondu dopravní infrastruktury ve výši 7.500.000 Kč na opravy komunikací.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soubor rozpočtových opatření v předloženém znění:</w:t>
      </w:r>
    </w:p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5"/>
        <w:gridCol w:w="450"/>
        <w:gridCol w:w="546"/>
        <w:gridCol w:w="606"/>
        <w:gridCol w:w="546"/>
        <w:gridCol w:w="1266"/>
        <w:gridCol w:w="666"/>
        <w:gridCol w:w="1899"/>
        <w:gridCol w:w="828"/>
        <w:gridCol w:w="848"/>
      </w:tblGrid>
      <w:tr w:rsidR="00464882" w:rsidRPr="00464882" w:rsidTr="00464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</w:t>
            </w:r>
            <w:proofErr w:type="spellEnd"/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 - JSDH - Pojistné plnění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 - JSDH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5 600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VV - dotace - doplatek - volby do </w:t>
            </w:r>
            <w:proofErr w:type="spellStart"/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</w:t>
            </w:r>
            <w:proofErr w:type="spellEnd"/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obcí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příjmy z úroků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</w:t>
            </w:r>
            <w:proofErr w:type="spellStart"/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</w:t>
            </w:r>
            <w:proofErr w:type="spellEnd"/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příspěvek DSO Dr. Kounic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-293 400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871 900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 - opravy a udržování - SCB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SC Bonaparte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4 680 000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3921260001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 - požárně-bezpečnostní řešení SCB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-5 000 000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 - Klub dětí a mládeže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OVV - nespecifikované </w:t>
            </w: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-50 000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ÚNP ZUŚ - opravy podlah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-235 000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 - ZŠ Komenského - </w:t>
            </w:r>
            <w:proofErr w:type="spellStart"/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gastro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3 500 000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3 500 000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ÚNP TSMS - ošetření stromů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-380 000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dětská hřiště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 - ZŠ Komenského - </w:t>
            </w:r>
            <w:proofErr w:type="spellStart"/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gastro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kultura -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kultura - krátkodobé pronájmy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kultura - kulturní akce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38 700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ÚMR - pokuty 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1 058 000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ÚMR - pokuty radar - Velešovice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8 458 000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9 516 000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-9 516 000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převod do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9 516 000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 - výměna oken Palackého nám.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4 000 000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čerpání Fondu správy budov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místní rozhlas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TSMS příspěvek na provoz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-447 000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spoluúčast k dotaci - energetický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-54 000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rekonstrukce RD čp. 1002 - dětská 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dokumentace - zámecké skleníky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-600 000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opravy komunikací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7 500 000</w:t>
            </w:r>
          </w:p>
        </w:tc>
      </w:tr>
      <w:tr w:rsidR="00464882" w:rsidRPr="00464882" w:rsidTr="00464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čerpání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7 500 000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82" w:rsidRPr="00464882" w:rsidRDefault="00464882" w:rsidP="00464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4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464882" w:rsidRP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4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:rsid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18"/>
          <w:sz w:val="18"/>
          <w:szCs w:val="18"/>
          <w:shd w:val="clear" w:color="auto" w:fill="FFFFFF"/>
        </w:rPr>
      </w:pPr>
    </w:p>
    <w:p w:rsid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18"/>
          <w:sz w:val="18"/>
          <w:szCs w:val="18"/>
          <w:shd w:val="clear" w:color="auto" w:fill="FFFFFF"/>
        </w:rPr>
      </w:pPr>
    </w:p>
    <w:p w:rsid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18"/>
          <w:sz w:val="18"/>
          <w:szCs w:val="18"/>
          <w:shd w:val="clear" w:color="auto" w:fill="FFFFFF"/>
        </w:rPr>
      </w:pPr>
    </w:p>
    <w:p w:rsid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18"/>
          <w:sz w:val="18"/>
          <w:szCs w:val="18"/>
          <w:shd w:val="clear" w:color="auto" w:fill="FFFFFF"/>
        </w:rPr>
      </w:pPr>
    </w:p>
    <w:p w:rsid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18"/>
          <w:sz w:val="18"/>
          <w:szCs w:val="18"/>
          <w:shd w:val="clear" w:color="auto" w:fill="FFFFFF"/>
        </w:rPr>
      </w:pPr>
    </w:p>
    <w:p w:rsidR="00464882" w:rsidRDefault="00464882" w:rsidP="00464882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18"/>
          <w:sz w:val="18"/>
          <w:szCs w:val="18"/>
          <w:shd w:val="clear" w:color="auto" w:fill="FFFFFF"/>
        </w:rPr>
      </w:pPr>
    </w:p>
    <w:p w:rsidR="00464882" w:rsidRDefault="00464882">
      <w:bookmarkStart w:id="0" w:name="_GoBack"/>
      <w:bookmarkEnd w:id="0"/>
      <w:r>
        <w:t>Datum vyvěšení: 23. 6. 2023</w:t>
      </w:r>
      <w:r>
        <w:tab/>
      </w:r>
      <w:r>
        <w:tab/>
      </w:r>
      <w:r>
        <w:tab/>
      </w:r>
      <w:r>
        <w:tab/>
        <w:t>Datum snětí: 28. 2. 2024</w:t>
      </w:r>
    </w:p>
    <w:sectPr w:rsidR="0046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9FA"/>
    <w:multiLevelType w:val="multilevel"/>
    <w:tmpl w:val="3CC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236F"/>
    <w:multiLevelType w:val="multilevel"/>
    <w:tmpl w:val="23F6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51F88"/>
    <w:multiLevelType w:val="multilevel"/>
    <w:tmpl w:val="B1F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B6FE6"/>
    <w:multiLevelType w:val="multilevel"/>
    <w:tmpl w:val="0E5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2"/>
    <w:rsid w:val="00464882"/>
    <w:rsid w:val="00A42E50"/>
    <w:rsid w:val="00B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4882"/>
    <w:rPr>
      <w:b/>
      <w:bCs/>
    </w:rPr>
  </w:style>
  <w:style w:type="character" w:styleId="Zvraznn">
    <w:name w:val="Emphasis"/>
    <w:basedOn w:val="Standardnpsmoodstavce"/>
    <w:uiPriority w:val="20"/>
    <w:qFormat/>
    <w:rsid w:val="0046488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4882"/>
    <w:rPr>
      <w:b/>
      <w:bCs/>
    </w:rPr>
  </w:style>
  <w:style w:type="character" w:styleId="Zvraznn">
    <w:name w:val="Emphasis"/>
    <w:basedOn w:val="Standardnpsmoodstavce"/>
    <w:uiPriority w:val="20"/>
    <w:qFormat/>
    <w:rsid w:val="0046488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2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183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47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04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0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97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63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06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49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3378</Words>
  <Characters>19932</Characters>
  <Application>Microsoft Office Word</Application>
  <DocSecurity>0</DocSecurity>
  <Lines>166</Lines>
  <Paragraphs>46</Paragraphs>
  <ScaleCrop>false</ScaleCrop>
  <Company/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2</cp:revision>
  <dcterms:created xsi:type="dcterms:W3CDTF">2023-06-23T06:17:00Z</dcterms:created>
  <dcterms:modified xsi:type="dcterms:W3CDTF">2023-08-10T10:52:00Z</dcterms:modified>
</cp:coreProperties>
</file>