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0"/>
        <w:gridCol w:w="7423"/>
      </w:tblGrid>
      <w:tr w:rsidR="00315050" w:rsidRPr="00315050" w:rsidTr="00315050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884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25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5"/>
            </w:tblGrid>
            <w:tr w:rsidR="00315050" w:rsidRPr="0031505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5050" w:rsidRPr="00315050" w:rsidRDefault="00315050" w:rsidP="00315050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315050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315050" w:rsidRPr="0031505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5050" w:rsidRPr="00315050" w:rsidRDefault="00315050" w:rsidP="00315050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315050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315050" w:rsidRPr="0031505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5050" w:rsidRPr="00315050" w:rsidRDefault="00315050" w:rsidP="00315050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31505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26. schůze rady města</w:t>
                  </w:r>
                </w:p>
              </w:tc>
            </w:tr>
            <w:tr w:rsidR="00315050" w:rsidRPr="0031505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5050" w:rsidRPr="00315050" w:rsidRDefault="00315050" w:rsidP="00315050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31505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315050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26.6.2023</w:t>
                  </w:r>
                  <w:proofErr w:type="gramEnd"/>
                </w:p>
              </w:tc>
            </w:tr>
            <w:tr w:rsidR="00315050" w:rsidRPr="00315050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15050" w:rsidRPr="00315050" w:rsidRDefault="00315050" w:rsidP="003150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3150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451/26/RM/2023/Veřejný</w:t>
                  </w:r>
                </w:p>
              </w:tc>
            </w:tr>
          </w:tbl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315050" w:rsidRPr="00315050" w:rsidTr="00315050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5" style="width:442.6pt;height:.75pt" o:hrpct="0" o:hralign="center" o:hrstd="t" o:hr="t" fillcolor="#a0a0a0" stroked="f"/>
              </w:pict>
            </w:r>
          </w:p>
        </w:tc>
      </w:tr>
    </w:tbl>
    <w:p w:rsidR="00315050" w:rsidRPr="00315050" w:rsidRDefault="00315050" w:rsidP="0031505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315050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Soubor rozpočtových opatření č. 42-45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2023 překládané orgánům města.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42 - Průtoková dotace - ZS-A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byly připsány finanční prostředky z kapitoly Ministerstva kultury ČR ve výši 150.000 Kč, které jsou určeny pro příspěvkovou organizaci ZS-A na realizaci projektu "Napoleon na zámku Slavkov".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budou převedeny na účet ZS-A.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9"/>
        <w:gridCol w:w="434"/>
        <w:gridCol w:w="469"/>
        <w:gridCol w:w="469"/>
        <w:gridCol w:w="568"/>
        <w:gridCol w:w="568"/>
        <w:gridCol w:w="2582"/>
        <w:gridCol w:w="1115"/>
        <w:gridCol w:w="1148"/>
      </w:tblGrid>
      <w:tr w:rsidR="00315050" w:rsidRPr="00315050" w:rsidTr="0031505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150 000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16020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zámek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150 000</w:t>
            </w:r>
          </w:p>
        </w:tc>
      </w:tr>
    </w:tbl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43 - Průtoková dotace - Mateřská škola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Na účet města byly připsány finanční prostředky z kapitoly Ministerstva školství, mládeže a tělovýchovy v rámci Operačního programu Jan Amos Komenský na realizaci projektu Šablony pro MŠ a ZŠ I pro příspěvkovou organizaci Mateřská škola </w:t>
      </w:r>
      <w:proofErr w:type="spellStart"/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Zvídálek</w:t>
      </w:r>
      <w:proofErr w:type="spellEnd"/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 ve výši  902.009 Kč a to:</w:t>
      </w:r>
    </w:p>
    <w:p w:rsidR="00315050" w:rsidRPr="00315050" w:rsidRDefault="00315050" w:rsidP="00315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výši 692.156,61 Kč pod účelovým znakem 143533092</w:t>
      </w:r>
    </w:p>
    <w:p w:rsidR="00315050" w:rsidRPr="00315050" w:rsidRDefault="00315050" w:rsidP="00315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výši 209.852,39 Kč pod účelovým znakem 143133092.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 xml:space="preserve">Finanční prostředky budou převedeny na účet MŠ </w:t>
      </w:r>
      <w:proofErr w:type="spellStart"/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Zvídálek</w:t>
      </w:r>
      <w:proofErr w:type="spellEnd"/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30"/>
        <w:gridCol w:w="427"/>
        <w:gridCol w:w="461"/>
        <w:gridCol w:w="461"/>
        <w:gridCol w:w="560"/>
        <w:gridCol w:w="954"/>
        <w:gridCol w:w="2270"/>
        <w:gridCol w:w="1098"/>
        <w:gridCol w:w="1131"/>
      </w:tblGrid>
      <w:tr w:rsidR="00315050" w:rsidRPr="00315050" w:rsidTr="0031505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692 200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209 900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692 200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MŠ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209 900</w:t>
            </w:r>
          </w:p>
        </w:tc>
      </w:tr>
    </w:tbl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44 - Průtoková dotace - ZŠ Tyršova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byly připsány finanční prostředky z kapitoly Ministerstva školství, mládeže a tělovýchovy v rámci Operačního programu Jan Amos Komenský na realizaci projektu Šablony pro MŠ a ZŠ I pro příspěvkovou organizaci Základní škola Tyršova ve výši 2.437.055 Kč a to:</w:t>
      </w:r>
    </w:p>
    <w:p w:rsidR="00315050" w:rsidRPr="00315050" w:rsidRDefault="00315050" w:rsidP="00315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výši 1.870.074,15 pod účelovým znakem 143533092,</w:t>
      </w:r>
    </w:p>
    <w:p w:rsidR="00315050" w:rsidRPr="00315050" w:rsidRDefault="00315050" w:rsidP="00315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ve výši 566.980,85 Kč pod účelovým znakem 143133092.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Finanční prostředky budou převedeny na účet ZŠ Tyršova.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82"/>
        <w:gridCol w:w="426"/>
        <w:gridCol w:w="460"/>
        <w:gridCol w:w="460"/>
        <w:gridCol w:w="558"/>
        <w:gridCol w:w="951"/>
        <w:gridCol w:w="2504"/>
        <w:gridCol w:w="1009"/>
        <w:gridCol w:w="1042"/>
      </w:tblGrid>
      <w:tr w:rsidR="00315050" w:rsidRPr="00315050" w:rsidTr="0031505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1 870 100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567 000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1 870 100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FO - průtoková dotace - ZŠ Tyršova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567 000</w:t>
            </w:r>
          </w:p>
        </w:tc>
      </w:tr>
    </w:tbl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lastRenderedPageBreak/>
        <w:t>Rozpočtové opatření č. 45 - Dotace MPZ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účet města byly připsány finanční prostředky z kapitoly Ministerstva kultury ve výši 1.025.000 Kč z Programu regenerace městských památkových zón a městských památkových rezervací. Dotace bude použita na opravu zámecké hrobky.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O tyto finanční prostředky bude navýšena položka SÚ - spoluúčast k dotaci MPZ - hrobka.</w:t>
      </w:r>
    </w:p>
    <w:tbl>
      <w:tblPr>
        <w:tblW w:w="7992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03"/>
        <w:gridCol w:w="426"/>
        <w:gridCol w:w="460"/>
        <w:gridCol w:w="460"/>
        <w:gridCol w:w="470"/>
        <w:gridCol w:w="558"/>
        <w:gridCol w:w="2880"/>
        <w:gridCol w:w="1051"/>
        <w:gridCol w:w="1084"/>
      </w:tblGrid>
      <w:tr w:rsidR="00315050" w:rsidRPr="00315050" w:rsidTr="0031505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dotace MPZ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1 025 000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SÚ - spoluúčast k dotaci MPZ - hrobka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315050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1 025 000</w:t>
            </w:r>
          </w:p>
        </w:tc>
      </w:tr>
    </w:tbl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rozpočtová opatření v předloženém znění v souladu s usnesením zastupitelstva města Slavkov u Brna č. 37/3/ZM/2022 ze dne 19. 12. 2022, které zmocňuje radu města schvalovat a provádět změny rozpočtu na rok 2023 formou rozpočtových opatření:</w:t>
      </w:r>
    </w:p>
    <w:p w:rsidR="00315050" w:rsidRPr="00315050" w:rsidRDefault="00315050" w:rsidP="00315050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315050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8544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552"/>
        <w:gridCol w:w="546"/>
        <w:gridCol w:w="546"/>
        <w:gridCol w:w="546"/>
        <w:gridCol w:w="666"/>
        <w:gridCol w:w="1146"/>
        <w:gridCol w:w="2206"/>
        <w:gridCol w:w="1202"/>
        <w:gridCol w:w="1134"/>
      </w:tblGrid>
      <w:tr w:rsidR="00315050" w:rsidRPr="00315050" w:rsidTr="00315050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zámek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150 000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zámek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150 000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MŠ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692 200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MŠ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209 900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MŠ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692 200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MŠ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209 900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ZŠ Tyršova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1 870 100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ZŠ Tyršova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567 000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143533092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ZŠ Tyršova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1 870 100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14052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143133092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 - průtoková dotace - ZŠ Tyršova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567 000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SÚ - dotace MPZ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1 025 000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315050" w:rsidRPr="00315050" w:rsidTr="00315050">
        <w:trPr>
          <w:tblCellSpacing w:w="6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SÚ - spoluúčast k dotaci MPZ - hrobka</w:t>
            </w:r>
          </w:p>
        </w:tc>
        <w:tc>
          <w:tcPr>
            <w:tcW w:w="1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5050" w:rsidRPr="00315050" w:rsidRDefault="00315050" w:rsidP="003150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31505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1 025 000</w:t>
            </w:r>
          </w:p>
        </w:tc>
      </w:tr>
    </w:tbl>
    <w:p w:rsidR="003060BA" w:rsidRDefault="003060BA"/>
    <w:p w:rsidR="00315050" w:rsidRDefault="00315050">
      <w:r>
        <w:t>Datum vyvěšení: 30. 6. 2023</w:t>
      </w:r>
      <w:r>
        <w:tab/>
      </w:r>
      <w:r>
        <w:tab/>
      </w:r>
      <w:r>
        <w:tab/>
      </w:r>
      <w:r>
        <w:tab/>
      </w:r>
      <w:r>
        <w:tab/>
        <w:t>Datum snětí: 28. 2. 2024</w:t>
      </w:r>
      <w:bookmarkStart w:id="0" w:name="_GoBack"/>
      <w:bookmarkEnd w:id="0"/>
    </w:p>
    <w:sectPr w:rsidR="0031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14E2B"/>
    <w:multiLevelType w:val="multilevel"/>
    <w:tmpl w:val="0C0A5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39665A"/>
    <w:multiLevelType w:val="multilevel"/>
    <w:tmpl w:val="AEC8D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50"/>
    <w:rsid w:val="003060BA"/>
    <w:rsid w:val="0031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0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5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150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0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3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240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85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395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0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245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89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Vránová</dc:creator>
  <cp:lastModifiedBy>Klára Vránová</cp:lastModifiedBy>
  <cp:revision>1</cp:revision>
  <dcterms:created xsi:type="dcterms:W3CDTF">2023-06-30T07:23:00Z</dcterms:created>
  <dcterms:modified xsi:type="dcterms:W3CDTF">2023-06-30T07:24:00Z</dcterms:modified>
</cp:coreProperties>
</file>