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7427"/>
      </w:tblGrid>
      <w:tr w:rsidR="001314EA" w:rsidRPr="001314EA" w:rsidTr="001314E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96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6"/>
            </w:tblGrid>
            <w:tr w:rsidR="001314EA" w:rsidRPr="001314E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314EA" w:rsidRPr="001314EA" w:rsidRDefault="001314EA" w:rsidP="001314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1314EA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1314EA" w:rsidRPr="001314E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314EA" w:rsidRPr="001314EA" w:rsidRDefault="001314EA" w:rsidP="001314EA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1314EA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1314EA" w:rsidRPr="001314E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314EA" w:rsidRPr="001314EA" w:rsidRDefault="001314EA" w:rsidP="001314EA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1314EA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86. schůze rady města</w:t>
                  </w:r>
                </w:p>
              </w:tc>
            </w:tr>
            <w:tr w:rsidR="001314EA" w:rsidRPr="001314E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314EA" w:rsidRPr="001314EA" w:rsidRDefault="001314EA" w:rsidP="001314EA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1314EA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1314EA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27.1.2025</w:t>
                  </w:r>
                  <w:proofErr w:type="gramEnd"/>
                </w:p>
              </w:tc>
            </w:tr>
            <w:tr w:rsidR="001314EA" w:rsidRPr="001314E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314EA" w:rsidRPr="001314EA" w:rsidRDefault="001314EA" w:rsidP="001314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31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1403/86/RM/2025/Veřejný</w:t>
                  </w:r>
                </w:p>
              </w:tc>
            </w:tr>
          </w:tbl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1314EA" w:rsidRPr="001314EA" w:rsidTr="001314E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pt;height:.75pt" o:hrpct="0" o:hralign="center" o:hrstd="t" o:hr="t" fillcolor="#a0a0a0" stroked="f"/>
              </w:pict>
            </w:r>
          </w:p>
        </w:tc>
      </w:tr>
    </w:tbl>
    <w:p w:rsidR="001314EA" w:rsidRPr="001314EA" w:rsidRDefault="001314EA" w:rsidP="001314E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1314E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Soubor rozpočtových opatření č. 1-3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2025 překládané orgánům města.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1 - Zapojení nevyčerpaných finančních prostředků do rozpočtu 2025 a vratka dotace v rámci finančního vypořádání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Zapojení nevyčerpaných finančních prostředků z dotačních titulů:</w:t>
      </w:r>
    </w:p>
    <w:p w:rsidR="001314EA" w:rsidRPr="001314EA" w:rsidRDefault="001314EA" w:rsidP="00131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dotace z Ministerstva práce a sociálních věcí ve výši 94.555 Kč na pokrytí výdajů na zajišťování pomoci osobám pečujícím, osobám v evidenci, svěřeným dětem a provádění dohledu nad výkonem pěstounské péče vedené.</w:t>
      </w:r>
    </w:p>
    <w:p w:rsidR="001314EA" w:rsidRPr="001314EA" w:rsidRDefault="001314EA" w:rsidP="001314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dotace z Ministerstva mládeže a tělovýchovy ve výši 614.073,05 Kč na pokrytí výdajů v rámci projektu MAP IV.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Zapojení neprofinancovaných položek rozpočtu 2024: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 dohodě s vedoucím odboru IR budou následující nevyčerpané finanční prostředky rozpočtu 2024 převedeny do rozpočtu roku 2025:</w:t>
      </w:r>
    </w:p>
    <w:tbl>
      <w:tblPr>
        <w:tblW w:w="5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2"/>
        <w:gridCol w:w="963"/>
      </w:tblGrid>
      <w:tr w:rsidR="001314EA" w:rsidRPr="001314EA" w:rsidTr="001314EA">
        <w:trPr>
          <w:trHeight w:val="300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Text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Výdaje (Kč)</w:t>
            </w:r>
          </w:p>
        </w:tc>
      </w:tr>
      <w:tr w:rsidR="001314EA" w:rsidRPr="001314EA" w:rsidTr="001314E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Komunikace Pod Vinohrady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200 000</w:t>
            </w:r>
          </w:p>
        </w:tc>
      </w:tr>
      <w:tr w:rsidR="001314EA" w:rsidRPr="001314EA" w:rsidTr="001314E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 xml:space="preserve">IR - Plánovací smlouva </w:t>
            </w:r>
            <w:proofErr w:type="spellStart"/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Slovanská-Radilová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150 000</w:t>
            </w:r>
          </w:p>
        </w:tc>
      </w:tr>
      <w:tr w:rsidR="001314EA" w:rsidRPr="001314EA" w:rsidTr="001314E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Výběr dodavatele - dětské skupiny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157 000</w:t>
            </w:r>
          </w:p>
        </w:tc>
      </w:tr>
      <w:tr w:rsidR="001314EA" w:rsidRPr="001314EA" w:rsidTr="001314E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Dovoz jídel MŠ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16 000</w:t>
            </w:r>
          </w:p>
        </w:tc>
      </w:tr>
      <w:tr w:rsidR="001314EA" w:rsidRPr="001314EA" w:rsidTr="001314E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Mateřská škola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27 356 000</w:t>
            </w:r>
          </w:p>
        </w:tc>
      </w:tr>
      <w:tr w:rsidR="001314EA" w:rsidRPr="001314EA" w:rsidTr="001314E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PD přístavba ZŠ Tyršova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1 928 000</w:t>
            </w:r>
          </w:p>
        </w:tc>
      </w:tr>
      <w:tr w:rsidR="001314EA" w:rsidRPr="001314EA" w:rsidTr="001314E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ZŠ Tyršova - výdejna  - vybavení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735 000</w:t>
            </w:r>
          </w:p>
        </w:tc>
      </w:tr>
      <w:tr w:rsidR="001314EA" w:rsidRPr="001314EA" w:rsidTr="001314E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ZŠ Tyršova - výdejna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2 036 000</w:t>
            </w:r>
          </w:p>
        </w:tc>
      </w:tr>
      <w:tr w:rsidR="001314EA" w:rsidRPr="001314EA" w:rsidTr="001314E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INTERREG - neinvestiční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283 000</w:t>
            </w:r>
          </w:p>
        </w:tc>
      </w:tr>
      <w:tr w:rsidR="001314EA" w:rsidRPr="001314EA" w:rsidTr="001314E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Opravy památek - boží muka sv. Vendelína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424 000</w:t>
            </w:r>
          </w:p>
        </w:tc>
      </w:tr>
      <w:tr w:rsidR="001314EA" w:rsidRPr="001314EA" w:rsidTr="001314E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Stadion - statika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1 989 000</w:t>
            </w:r>
          </w:p>
        </w:tc>
      </w:tr>
      <w:tr w:rsidR="001314EA" w:rsidRPr="001314EA" w:rsidTr="001314E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Dětská hřiště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55 000</w:t>
            </w:r>
          </w:p>
        </w:tc>
      </w:tr>
      <w:tr w:rsidR="001314EA" w:rsidRPr="001314EA" w:rsidTr="001314E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Architektonický návrh  - proluka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200 000</w:t>
            </w:r>
          </w:p>
        </w:tc>
      </w:tr>
      <w:tr w:rsidR="001314EA" w:rsidRPr="001314EA" w:rsidTr="001314E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SC Bonaparte - střecha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4 254 000</w:t>
            </w:r>
          </w:p>
        </w:tc>
      </w:tr>
      <w:tr w:rsidR="001314EA" w:rsidRPr="001314EA" w:rsidTr="001314E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PD SC Bonaparte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3 855 000</w:t>
            </w:r>
          </w:p>
        </w:tc>
      </w:tr>
      <w:tr w:rsidR="001314EA" w:rsidRPr="001314EA" w:rsidTr="001314E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Husova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4 389 000</w:t>
            </w:r>
          </w:p>
        </w:tc>
      </w:tr>
      <w:tr w:rsidR="001314EA" w:rsidRPr="001314EA" w:rsidTr="001314E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PD rozšíření hřbitova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815 000</w:t>
            </w:r>
          </w:p>
        </w:tc>
      </w:tr>
      <w:tr w:rsidR="001314EA" w:rsidRPr="001314EA" w:rsidTr="001314E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Změna územního plánu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1 000 000</w:t>
            </w:r>
          </w:p>
        </w:tc>
      </w:tr>
      <w:tr w:rsidR="001314EA" w:rsidRPr="001314EA" w:rsidTr="001314E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Změna ÚP č. 6, standardizace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559 000</w:t>
            </w:r>
          </w:p>
        </w:tc>
      </w:tr>
      <w:tr w:rsidR="001314EA" w:rsidRPr="001314EA" w:rsidTr="001314E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Terénní úpravy - Tyršova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79 000</w:t>
            </w:r>
          </w:p>
        </w:tc>
      </w:tr>
      <w:tr w:rsidR="001314EA" w:rsidRPr="001314EA" w:rsidTr="001314E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IR - Kompostárna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382 000</w:t>
            </w:r>
          </w:p>
        </w:tc>
      </w:tr>
      <w:tr w:rsidR="001314EA" w:rsidRPr="001314EA" w:rsidTr="001314EA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lastRenderedPageBreak/>
              <w:t>IR - PD dopravní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1314EA" w:rsidRPr="001314EA" w:rsidRDefault="00E92E8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2 768</w:t>
            </w:r>
            <w:r w:rsidR="001314EA" w:rsidRPr="001314EA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 xml:space="preserve"> 000</w:t>
            </w:r>
          </w:p>
        </w:tc>
      </w:tr>
    </w:tbl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Dále pak budou převedeny finanční prostředky:</w:t>
      </w:r>
    </w:p>
    <w:p w:rsidR="001314EA" w:rsidRPr="00E05FC7" w:rsidRDefault="001314EA" w:rsidP="00E05FC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E05FC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SB - Rekonstrukce ordinací - poliklinika ve výši 3.155.000 Kč</w:t>
      </w:r>
    </w:p>
    <w:p w:rsidR="001314EA" w:rsidRPr="00E05FC7" w:rsidRDefault="001314EA" w:rsidP="00E05FC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E05FC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OVV </w:t>
      </w:r>
      <w:bookmarkStart w:id="0" w:name="_GoBack"/>
      <w:bookmarkEnd w:id="0"/>
      <w:r w:rsidRPr="00E05FC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- Nákup betlému ve výši 100.000 Kč</w:t>
      </w:r>
    </w:p>
    <w:p w:rsidR="001314EA" w:rsidRPr="00E05FC7" w:rsidRDefault="001314EA" w:rsidP="00E05FC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E05FC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MěÚ</w:t>
      </w:r>
      <w:proofErr w:type="spellEnd"/>
      <w:r w:rsidRPr="00E05FC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- </w:t>
      </w:r>
      <w:proofErr w:type="spellStart"/>
      <w:r w:rsidRPr="00E05FC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Kyberbezpečnost</w:t>
      </w:r>
      <w:proofErr w:type="spellEnd"/>
      <w:r w:rsidRPr="00E05FC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- neinvestiční ve výši 1.225.000 Kč</w:t>
      </w:r>
    </w:p>
    <w:p w:rsidR="001314EA" w:rsidRPr="00E05FC7" w:rsidRDefault="001314EA" w:rsidP="00E05FC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E05FC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MěÚ</w:t>
      </w:r>
      <w:proofErr w:type="spellEnd"/>
      <w:r w:rsidRPr="00E05FC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- </w:t>
      </w:r>
      <w:proofErr w:type="spellStart"/>
      <w:r w:rsidRPr="00E05FC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Kyberbezpečnost</w:t>
      </w:r>
      <w:proofErr w:type="spellEnd"/>
      <w:r w:rsidRPr="00E05FC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- investiční ve výši 5.440.000 Kč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vypořádání dotací - vratka: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finančního vypořádání dotací za rok 2024 budou vráceny nevyčerpané finanční prostředky z dotace:</w:t>
      </w:r>
    </w:p>
    <w:p w:rsidR="001314EA" w:rsidRPr="001314EA" w:rsidRDefault="001314EA" w:rsidP="00131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z Ministerstva kultury v rámci MPZ (městské památkové zóny) ve výši 724.600 Kč.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Výše uvedená vratka byla již v souladu s podmínkami dotace vrácena na účet poskytovatele dotace.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447"/>
        <w:gridCol w:w="482"/>
        <w:gridCol w:w="482"/>
        <w:gridCol w:w="1088"/>
        <w:gridCol w:w="583"/>
        <w:gridCol w:w="3951"/>
        <w:gridCol w:w="1135"/>
        <w:gridCol w:w="1169"/>
      </w:tblGrid>
      <w:tr w:rsidR="001314EA" w:rsidRPr="001314EA" w:rsidTr="001314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SV - Pěstounská péče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94 500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MAP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614 000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574201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Komunikace pod Vinohrady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Plánovací smlouva Slovanská - pí Radilová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150 000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Výběr dodavatele - dětské skupiny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157 000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Dovoz jídel MŠ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Mateřská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27 356 000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PD přístavba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1 928 000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ZŠ Tyršova - výdejna - vybavení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735 000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ZŠ Tyršova - výdejna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2 036 000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INTERREG - neinvestiční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283 000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Opravy památek - boží muka sv. Vendelína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424 000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Stadion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1 989 000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Dětská hřiště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Architektonický návrh - proluka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SC Bonaparte - střecha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4 254 000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PD SC Bonaparte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3 855 000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Husova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4 389 000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PD rozšíření hřbitova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815 000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Změna územního plánu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1 000 000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190324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Změna ÚP č. 6, standardizace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559 000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Terénní úpravy -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Kompostárna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382 000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PD dopravní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2 768 000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3900324003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Rekonstrukce ordinací - poliklinika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3 155 000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Betlém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Kyberbezpečnost</w:t>
            </w:r>
            <w:proofErr w:type="spellEnd"/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neinvestiční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1 225 000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Kyberbezpečnost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5 440 000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SÚ - Vratka dotace MPZ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724 600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Změna stavu </w:t>
            </w:r>
            <w:proofErr w:type="spellStart"/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prost. </w:t>
            </w:r>
            <w:proofErr w:type="gramStart"/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bank. účtech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64 983 100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2 - Dar na ples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 účet města byly připsány finanční prostředky ve výši 10.000 Kč od společnosti </w:t>
      </w:r>
      <w:proofErr w:type="spellStart"/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Lohman</w:t>
      </w:r>
      <w:proofErr w:type="spellEnd"/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 &amp; </w:t>
      </w:r>
      <w:proofErr w:type="spellStart"/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Rauscher</w:t>
      </w:r>
      <w:proofErr w:type="spellEnd"/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jako dar na Městský ples.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prostředky navýší položku OVV - kultura - ples.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586"/>
        <w:gridCol w:w="632"/>
        <w:gridCol w:w="632"/>
        <w:gridCol w:w="646"/>
        <w:gridCol w:w="431"/>
        <w:gridCol w:w="3167"/>
        <w:gridCol w:w="1496"/>
        <w:gridCol w:w="1540"/>
      </w:tblGrid>
      <w:tr w:rsidR="001314EA" w:rsidRPr="001314EA" w:rsidTr="001314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dar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Městský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</w:tbl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3 - Rozpuštění rezervy na mzdy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Nařízení vlády č. 466/2024 Sb., ze dne 18. 12. 2024, kterým se mění Nařízení vlády č. 341/2017 Sb., o platových poměrech zaměstnanců ve veřejných službách a správě, ve znění pozdějších předpisů byly upraveny platové tarify zaměstnanců města a příspěvkových organizací. 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době návrhu rozpočtu a jeho schvalovacího procesu nebylo jisté, zda výše uvedené nařízení bude schváleno a proto byla vytvořena rezerva v rozpočtu pro rok 2025. Nyní bude tato rezerva rozpuštěna mezi položky rozpočtu městského úřadu a příspěvkové organizace Technické služby a Zámek Slavkov-</w:t>
      </w:r>
      <w:proofErr w:type="spellStart"/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podle počtu zaměstnanců, kterých se nařízení vlády týká.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Příspěvkovým organizacím bude navýšen příspěvek na provoz. Městskému úřadu budou navýšeny jednotlivé položky rozpočtu, kterých se platy týkají.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527"/>
        <w:gridCol w:w="568"/>
        <w:gridCol w:w="568"/>
        <w:gridCol w:w="580"/>
        <w:gridCol w:w="388"/>
        <w:gridCol w:w="3369"/>
        <w:gridCol w:w="1342"/>
        <w:gridCol w:w="1382"/>
      </w:tblGrid>
      <w:tr w:rsidR="001314EA" w:rsidRPr="001314EA" w:rsidTr="001314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TSMS - příspěvek na provoz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ZS-A - příspěvek na provoz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545 000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Platy zaměstnanců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1 519 000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Sociální pojištění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400 000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Zdravotní pojištění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Pojištění odpovědnosti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Rezerva - platy zaměstnanců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1314E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-3 200 000</w:t>
            </w:r>
          </w:p>
        </w:tc>
      </w:tr>
    </w:tbl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282/19/ZM/2024 ze dne 16. 12. 2024, které zmocňuje radu města schvalovat a provádět změny rozpočtu pro rok 2025 formou rozpočtových opatření: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554"/>
        <w:gridCol w:w="554"/>
        <w:gridCol w:w="554"/>
        <w:gridCol w:w="1274"/>
        <w:gridCol w:w="674"/>
        <w:gridCol w:w="3724"/>
        <w:gridCol w:w="1140"/>
        <w:gridCol w:w="1161"/>
      </w:tblGrid>
      <w:tr w:rsidR="001314EA" w:rsidRPr="001314EA" w:rsidTr="001314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 - Pěstounská péče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94 500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MAP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614 000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574201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Komunikace Pod Vinohrady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Plánovací smlouva Slovanská - Radilová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Výběr dodavatele - dětské skupiny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Dovoz jídel MŠ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Mateřská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27 356 000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PD přístavba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1 928 000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ZŠ Tyršova - výdejna - vybavení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735 000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ZŠ Tyršova - výdejna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2 036 000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INTERREG - neinvestiční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Oprava památek - boží muka sv. Vendelína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424 000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Stadion - statika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1 989 000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Dětská hřiště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Architektonický návrh - proluka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SC Bonaparte - střecha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4 254 000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PD SC Bonaparte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3 855 000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Husova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4 389 000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PD rozšíření hřbitova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Změna územního plánu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Změna ÚP č. 6, standardizace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Terénní úpravy -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Kompostárna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PD dopravní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2 768 000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3900324003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 - Rekonstrukce ordinací - poliklinika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3 155 000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Betlém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Kyberbezpečnost</w:t>
            </w:r>
            <w:proofErr w:type="spellEnd"/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neinvestiční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1 225 000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Kyberbezpečnost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5 440 000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SÚ - Vratka dotace MPZ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724 600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Změna stavu </w:t>
            </w:r>
            <w:proofErr w:type="spellStart"/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prost. </w:t>
            </w:r>
            <w:proofErr w:type="gramStart"/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bank. účtech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64 983 100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Dary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Městský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10 000</w:t>
            </w:r>
          </w:p>
        </w:tc>
      </w:tr>
    </w:tbl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II. Rada města doporučuje zastupitelstvu města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schválit rozpočtové opatření v předloženém znění:</w:t>
      </w:r>
    </w:p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574"/>
        <w:gridCol w:w="574"/>
        <w:gridCol w:w="574"/>
        <w:gridCol w:w="644"/>
        <w:gridCol w:w="423"/>
        <w:gridCol w:w="3479"/>
        <w:gridCol w:w="1356"/>
        <w:gridCol w:w="1377"/>
      </w:tblGrid>
      <w:tr w:rsidR="001314EA" w:rsidRPr="001314EA" w:rsidTr="001314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131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131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3</w:t>
            </w: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TSMS - příspěvek na provoz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ZS-A - příspěvek na provoz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Platy zaměstnanců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1 519 000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Sociální pojištění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Zdravotní pojištění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Pojištění odpovědnosti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6 000</w:t>
            </w:r>
          </w:p>
        </w:tc>
      </w:tr>
      <w:tr w:rsidR="001314EA" w:rsidRPr="001314EA" w:rsidTr="001314E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Rezerva - platy zaměstnanců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4EA" w:rsidRPr="001314EA" w:rsidRDefault="001314EA" w:rsidP="0013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4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-3 200 000</w:t>
            </w:r>
          </w:p>
        </w:tc>
      </w:tr>
    </w:tbl>
    <w:p w:rsidR="001314EA" w:rsidRPr="001314EA" w:rsidRDefault="001314EA" w:rsidP="001314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1314EA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961D2" w:rsidRDefault="001314EA">
      <w:r>
        <w:t>Datum vyvěšení: 31. 1. 2025</w:t>
      </w:r>
      <w:r>
        <w:tab/>
      </w:r>
      <w:r>
        <w:tab/>
      </w:r>
      <w:r>
        <w:tab/>
      </w:r>
      <w:r>
        <w:tab/>
      </w:r>
      <w:r>
        <w:tab/>
      </w:r>
      <w:r>
        <w:tab/>
        <w:t>Datum snětí: 27. 2. 2026</w:t>
      </w:r>
    </w:p>
    <w:sectPr w:rsidR="0079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6799"/>
    <w:multiLevelType w:val="multilevel"/>
    <w:tmpl w:val="4360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D7E6D"/>
    <w:multiLevelType w:val="hybridMultilevel"/>
    <w:tmpl w:val="015EC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D47D7"/>
    <w:multiLevelType w:val="multilevel"/>
    <w:tmpl w:val="ABD6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EA"/>
    <w:rsid w:val="001314EA"/>
    <w:rsid w:val="007961D2"/>
    <w:rsid w:val="00E05FC7"/>
    <w:rsid w:val="00E9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B178"/>
  <w15:chartTrackingRefBased/>
  <w15:docId w15:val="{4D9BA544-B0C7-4725-907B-F7826044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13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3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14EA"/>
    <w:rPr>
      <w:b/>
      <w:bCs/>
    </w:rPr>
  </w:style>
  <w:style w:type="paragraph" w:styleId="Odstavecseseznamem">
    <w:name w:val="List Paragraph"/>
    <w:basedOn w:val="Normln"/>
    <w:uiPriority w:val="34"/>
    <w:qFormat/>
    <w:rsid w:val="00E05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234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5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00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288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1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25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23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40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1288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4</cp:revision>
  <dcterms:created xsi:type="dcterms:W3CDTF">2025-01-31T09:20:00Z</dcterms:created>
  <dcterms:modified xsi:type="dcterms:W3CDTF">2025-01-31T09:24:00Z</dcterms:modified>
</cp:coreProperties>
</file>