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33F0" w14:textId="47CC63BC" w:rsidR="00235059" w:rsidRPr="00124E0D" w:rsidRDefault="002D1EAD" w:rsidP="00DF4C5F">
      <w:pPr>
        <w:jc w:val="center"/>
        <w:rPr>
          <w:b/>
          <w:bCs/>
        </w:rPr>
      </w:pPr>
      <w:r w:rsidRPr="00124E0D">
        <w:rPr>
          <w:b/>
          <w:bCs/>
        </w:rPr>
        <w:t xml:space="preserve">Pravidla pro zřízení </w:t>
      </w:r>
      <w:r w:rsidR="00D022BB">
        <w:rPr>
          <w:b/>
          <w:bCs/>
        </w:rPr>
        <w:t>restaurační</w:t>
      </w:r>
      <w:r w:rsidR="00DF4C5F">
        <w:rPr>
          <w:b/>
          <w:bCs/>
        </w:rPr>
        <w:t>ch</w:t>
      </w:r>
      <w:r w:rsidR="00D022BB">
        <w:rPr>
          <w:b/>
          <w:bCs/>
        </w:rPr>
        <w:t xml:space="preserve"> </w:t>
      </w:r>
      <w:r w:rsidRPr="00124E0D">
        <w:rPr>
          <w:b/>
          <w:bCs/>
        </w:rPr>
        <w:t>předzahrád</w:t>
      </w:r>
      <w:r w:rsidR="00DF4C5F">
        <w:rPr>
          <w:b/>
          <w:bCs/>
        </w:rPr>
        <w:t>ek</w:t>
      </w:r>
      <w:r w:rsidR="00A73492" w:rsidRPr="00124E0D">
        <w:rPr>
          <w:b/>
          <w:bCs/>
        </w:rPr>
        <w:t xml:space="preserve"> na pozemku města Slavkov u Brna</w:t>
      </w:r>
      <w:r w:rsidR="00C5354A" w:rsidRPr="00124E0D">
        <w:rPr>
          <w:b/>
          <w:bCs/>
        </w:rPr>
        <w:t xml:space="preserve"> v památkové zóně</w:t>
      </w:r>
    </w:p>
    <w:p w14:paraId="4D3B4B14" w14:textId="77777777" w:rsidR="00A73492" w:rsidRDefault="00A73492" w:rsidP="00DF4C5F">
      <w:pPr>
        <w:jc w:val="center"/>
      </w:pPr>
    </w:p>
    <w:p w14:paraId="12FFCB45" w14:textId="7BBD1F60" w:rsidR="00C5354A" w:rsidRPr="00C5354A" w:rsidRDefault="00C5354A" w:rsidP="00AB2493">
      <w:pPr>
        <w:jc w:val="both"/>
      </w:pPr>
      <w:r>
        <w:t xml:space="preserve">Městská památková zóna Slavkov u Brna je typ památkového území, kterému je </w:t>
      </w:r>
      <w:r w:rsidRPr="00C5354A">
        <w:t>udělen zvláštní status se zvýšenou </w:t>
      </w:r>
      <w:hyperlink r:id="rId4" w:tooltip="Památková ochrana" w:history="1">
        <w:r w:rsidRPr="00C5354A">
          <w:rPr>
            <w:rStyle w:val="Hypertextovodkaz"/>
            <w:color w:val="auto"/>
            <w:u w:val="none"/>
          </w:rPr>
          <w:t>památkovou ochranou</w:t>
        </w:r>
      </w:hyperlink>
      <w:r>
        <w:t xml:space="preserve"> a z důvodu regulace a větší</w:t>
      </w:r>
      <w:r w:rsidR="007E6796">
        <w:t xml:space="preserve">ho důrazu na vzhled památkové zóny zde bude platit přísnější režim pro provozování </w:t>
      </w:r>
      <w:r w:rsidR="00D022BB">
        <w:t xml:space="preserve">restauračních </w:t>
      </w:r>
      <w:r w:rsidR="007E6796">
        <w:t>předzahrádek.</w:t>
      </w:r>
    </w:p>
    <w:p w14:paraId="28D8D6C7" w14:textId="2A2CB6B5" w:rsidR="00A73492" w:rsidRDefault="00A73492" w:rsidP="00AB2493">
      <w:pPr>
        <w:jc w:val="both"/>
      </w:pPr>
      <w:r>
        <w:t xml:space="preserve">Provozovatel </w:t>
      </w:r>
      <w:r w:rsidR="00916906">
        <w:t xml:space="preserve">restaurační </w:t>
      </w:r>
      <w:r>
        <w:t xml:space="preserve">předzahrádky (dále jen „provozovatel“) </w:t>
      </w:r>
      <w:r w:rsidR="00C5354A">
        <w:t xml:space="preserve">je oprávněn provozovat předzahrádku na pozemku města v památkové zóně pouze na základě nájemní smlouvy uzavřené </w:t>
      </w:r>
      <w:r w:rsidR="00124E0D">
        <w:t xml:space="preserve">dle občanského zákoníku </w:t>
      </w:r>
      <w:r w:rsidR="00C5354A">
        <w:t>s vlastníkem pozemku (městem Slavkov u Brna)</w:t>
      </w:r>
      <w:r w:rsidR="00124E0D">
        <w:t>.</w:t>
      </w:r>
    </w:p>
    <w:p w14:paraId="27559650" w14:textId="79B1E6E4" w:rsidR="007E6796" w:rsidRDefault="007E6796" w:rsidP="00AB2493">
      <w:pPr>
        <w:jc w:val="both"/>
      </w:pPr>
      <w:r>
        <w:t xml:space="preserve">V nájemní smlouvě bude konkretizovaná délka nájmu, rozsah a účel užívání pozemku, výše nájemného, vzájemná práva a povinnosti, případné sankce. V tomto případě nebude </w:t>
      </w:r>
      <w:r w:rsidR="00D022BB">
        <w:t xml:space="preserve">vybírán </w:t>
      </w:r>
      <w:r>
        <w:t>místní poplatek za užívání veřejného prostranství ve smyslu zákona č. 565/1990 Sb., zákona o místních poplatcích, ve znění pozdějších předpisů</w:t>
      </w:r>
      <w:r w:rsidR="00D022BB">
        <w:t xml:space="preserve">, dle příslušné obecně závazné vyhlášky. </w:t>
      </w:r>
    </w:p>
    <w:p w14:paraId="684491F3" w14:textId="08CC4717" w:rsidR="00BB2F76" w:rsidRDefault="0047483C" w:rsidP="00AB2493">
      <w:pPr>
        <w:jc w:val="both"/>
      </w:pPr>
      <w:r>
        <w:t>P</w:t>
      </w:r>
      <w:r w:rsidR="00916906">
        <w:t>rovozovatel</w:t>
      </w:r>
      <w:r>
        <w:t>i je doporučeno se předem</w:t>
      </w:r>
      <w:r w:rsidR="00916906">
        <w:t xml:space="preserve"> obrát</w:t>
      </w:r>
      <w:r>
        <w:t>it</w:t>
      </w:r>
      <w:r w:rsidR="00916906">
        <w:t xml:space="preserve"> na městského architekta, se kterým </w:t>
      </w:r>
      <w:r>
        <w:t>prokonzultuje</w:t>
      </w:r>
      <w:r w:rsidR="00916906">
        <w:t xml:space="preserve"> svůj záměr. </w:t>
      </w:r>
      <w:r>
        <w:t>P</w:t>
      </w:r>
      <w:r w:rsidR="00BB2F76">
        <w:t xml:space="preserve">rovozovatel </w:t>
      </w:r>
      <w:r>
        <w:t xml:space="preserve">předloží </w:t>
      </w:r>
      <w:r w:rsidR="00BB2F76">
        <w:t xml:space="preserve">městu plánek se zákresem požadované předzahrádky s uvedením </w:t>
      </w:r>
      <w:r w:rsidR="00124E0D">
        <w:t xml:space="preserve">půdorysných </w:t>
      </w:r>
      <w:r w:rsidR="00BB2F76">
        <w:t xml:space="preserve">rozměrů, </w:t>
      </w:r>
      <w:r w:rsidR="00124E0D">
        <w:t xml:space="preserve">podrobným </w:t>
      </w:r>
      <w:r w:rsidR="00BB2F76">
        <w:t xml:space="preserve">uvedením </w:t>
      </w:r>
      <w:r w:rsidR="00124E0D">
        <w:t xml:space="preserve">a popisem </w:t>
      </w:r>
      <w:r w:rsidR="00BB2F76">
        <w:t xml:space="preserve">příslušného mobiliáře a s vizualizací </w:t>
      </w:r>
      <w:r w:rsidR="00C25E4A">
        <w:t xml:space="preserve">zamýšlené </w:t>
      </w:r>
      <w:r w:rsidR="00BB2F76">
        <w:t xml:space="preserve">předzahrádky. </w:t>
      </w:r>
      <w:r w:rsidR="00916906">
        <w:t>M</w:t>
      </w:r>
      <w:r w:rsidR="00EF63B9">
        <w:t>ěstský architekt</w:t>
      </w:r>
      <w:r w:rsidR="00916906">
        <w:t xml:space="preserve"> </w:t>
      </w:r>
      <w:r w:rsidR="00EF63B9">
        <w:t>posoudí vzhled a umístění předzahrádky v souvislosti s hodnotami daného místa a s pohledovými vazbami na okolní prostředí.</w:t>
      </w:r>
    </w:p>
    <w:p w14:paraId="0A1AA094" w14:textId="336AFB18" w:rsidR="00EF63B9" w:rsidRDefault="00EF63B9" w:rsidP="00AB2493">
      <w:pPr>
        <w:jc w:val="both"/>
      </w:pPr>
      <w:r>
        <w:t>Před uzavřením nájemní smlouvy musí mít provozovatel zajištěná vyjádření</w:t>
      </w:r>
      <w:r w:rsidR="00124E0D">
        <w:t>/povolení</w:t>
      </w:r>
      <w:r w:rsidR="00302BE3">
        <w:t xml:space="preserve"> příslušného</w:t>
      </w:r>
      <w:r w:rsidR="00124E0D">
        <w:t xml:space="preserve"> </w:t>
      </w:r>
      <w:r>
        <w:t xml:space="preserve">orgánu </w:t>
      </w:r>
      <w:r w:rsidR="00124E0D">
        <w:t xml:space="preserve">státní </w:t>
      </w:r>
      <w:r>
        <w:t xml:space="preserve">památkové péče </w:t>
      </w:r>
      <w:r w:rsidR="00302BE3">
        <w:t xml:space="preserve">v souladu se zákonem č. 20/1987 Sb., o státní památkové péči, ve znění pozdějších předpisů, a příslušného stavebního úřadu v souladu se zákonem č. 283/2021, stavební zákon, ve znění pozdějších předpisů. </w:t>
      </w:r>
      <w:r>
        <w:t xml:space="preserve"> </w:t>
      </w:r>
    </w:p>
    <w:p w14:paraId="264190EC" w14:textId="4E165957" w:rsidR="000B0A4E" w:rsidRDefault="000B0A4E" w:rsidP="00AB2493">
      <w:pPr>
        <w:jc w:val="both"/>
      </w:pPr>
      <w:r>
        <w:t xml:space="preserve">O uzavření nájemní smlouvy rozhodne rada města Slavkov u Brna. </w:t>
      </w:r>
    </w:p>
    <w:p w14:paraId="5D6D05E9" w14:textId="77777777" w:rsidR="00A51D47" w:rsidRDefault="00A51D47" w:rsidP="00AB2493">
      <w:pPr>
        <w:jc w:val="both"/>
      </w:pPr>
    </w:p>
    <w:p w14:paraId="26067A45" w14:textId="650A7007" w:rsidR="00A51D47" w:rsidRDefault="00A51D47" w:rsidP="00AB2493">
      <w:pPr>
        <w:jc w:val="both"/>
      </w:pPr>
      <w:r>
        <w:t xml:space="preserve">Tato pravidla s účinností od </w:t>
      </w:r>
      <w:r w:rsidR="00F20C49">
        <w:t>1.1.2026</w:t>
      </w:r>
      <w:r>
        <w:t xml:space="preserve"> schválila rada města Slavkov u Brna na své </w:t>
      </w:r>
      <w:r w:rsidR="001A7385">
        <w:t xml:space="preserve">117. </w:t>
      </w:r>
      <w:r>
        <w:t>schůzi konané dne</w:t>
      </w:r>
      <w:r w:rsidR="001A7385">
        <w:t xml:space="preserve"> 10.11.2025 </w:t>
      </w:r>
      <w:r>
        <w:t>usnesením č.</w:t>
      </w:r>
      <w:r w:rsidR="001A7385">
        <w:t xml:space="preserve"> 1848/117/RM/2025.</w:t>
      </w:r>
    </w:p>
    <w:p w14:paraId="16F23CAE" w14:textId="77777777" w:rsidR="00A51D47" w:rsidRDefault="00A51D47" w:rsidP="00AB2493">
      <w:pPr>
        <w:jc w:val="both"/>
      </w:pPr>
    </w:p>
    <w:sectPr w:rsidR="00A51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AD"/>
    <w:rsid w:val="00080836"/>
    <w:rsid w:val="000B0A4E"/>
    <w:rsid w:val="00124E0D"/>
    <w:rsid w:val="001A7385"/>
    <w:rsid w:val="0021579A"/>
    <w:rsid w:val="00235059"/>
    <w:rsid w:val="002D1EAD"/>
    <w:rsid w:val="00302BE3"/>
    <w:rsid w:val="0047483C"/>
    <w:rsid w:val="004D064C"/>
    <w:rsid w:val="00647DA7"/>
    <w:rsid w:val="0070464E"/>
    <w:rsid w:val="00710D18"/>
    <w:rsid w:val="007E6796"/>
    <w:rsid w:val="00867987"/>
    <w:rsid w:val="00916906"/>
    <w:rsid w:val="009518FD"/>
    <w:rsid w:val="00A51D47"/>
    <w:rsid w:val="00A73492"/>
    <w:rsid w:val="00AB2493"/>
    <w:rsid w:val="00B0025F"/>
    <w:rsid w:val="00BB2F76"/>
    <w:rsid w:val="00C25E4A"/>
    <w:rsid w:val="00C31F67"/>
    <w:rsid w:val="00C5354A"/>
    <w:rsid w:val="00D022BB"/>
    <w:rsid w:val="00DF4C5F"/>
    <w:rsid w:val="00EF63B9"/>
    <w:rsid w:val="00F20C49"/>
    <w:rsid w:val="00F7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795B"/>
  <w15:chartTrackingRefBased/>
  <w15:docId w15:val="{834DF73A-EF76-471A-922F-E37986E5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1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1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1E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1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1E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1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1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1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1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1E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1E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1E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1EA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1EA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1E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1E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1E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1E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1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1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1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1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1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1E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1E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1EA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1E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1EA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1EAD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5354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3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s.wikipedia.org/wiki/Pam%C3%A1tkov%C3%A1_ochran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Salačová</dc:creator>
  <cp:keywords/>
  <dc:description/>
  <cp:lastModifiedBy>Magdaléna Salačová</cp:lastModifiedBy>
  <cp:revision>5</cp:revision>
  <cp:lastPrinted>2025-11-04T11:22:00Z</cp:lastPrinted>
  <dcterms:created xsi:type="dcterms:W3CDTF">2025-11-04T11:22:00Z</dcterms:created>
  <dcterms:modified xsi:type="dcterms:W3CDTF">2026-01-07T15:36:00Z</dcterms:modified>
</cp:coreProperties>
</file>