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7440"/>
      </w:tblGrid>
      <w:tr w:rsidR="000E164F" w:rsidRPr="000E164F" w:rsidTr="000E164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24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noProof/>
                <w:color w:val="000000"/>
                <w:spacing w:val="24"/>
                <w:sz w:val="18"/>
                <w:szCs w:val="18"/>
                <w:lang w:eastAsia="cs-CZ"/>
              </w:rPr>
              <w:drawing>
                <wp:inline distT="0" distB="0" distL="0" distR="0">
                  <wp:extent cx="762000" cy="876300"/>
                  <wp:effectExtent l="0" t="0" r="0" b="0"/>
                  <wp:docPr id="1" name="Obrázek 1" descr="Znak města Slavkov u Br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 města Slavkov u Br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6267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7"/>
            </w:tblGrid>
            <w:tr w:rsidR="000E164F" w:rsidRPr="000E164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E164F" w:rsidRPr="000E164F" w:rsidRDefault="000E164F" w:rsidP="000E164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cs-CZ"/>
                    </w:rPr>
                  </w:pPr>
                  <w:r w:rsidRPr="000E164F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cs-CZ"/>
                    </w:rPr>
                    <w:t>Město Slavkov u Brna</w:t>
                  </w:r>
                </w:p>
              </w:tc>
            </w:tr>
            <w:tr w:rsidR="000E164F" w:rsidRPr="000E164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E164F" w:rsidRPr="000E164F" w:rsidRDefault="000E164F" w:rsidP="000E164F">
                  <w:pPr>
                    <w:spacing w:after="0" w:line="240" w:lineRule="auto"/>
                    <w:rPr>
                      <w:rFonts w:ascii="Arial" w:eastAsia="Times New Roman" w:hAnsi="Arial" w:cs="Arial"/>
                      <w:caps/>
                      <w:spacing w:val="120"/>
                      <w:sz w:val="38"/>
                      <w:szCs w:val="38"/>
                      <w:lang w:eastAsia="cs-CZ"/>
                    </w:rPr>
                  </w:pPr>
                  <w:r w:rsidRPr="000E164F">
                    <w:rPr>
                      <w:rFonts w:ascii="Arial" w:eastAsia="Times New Roman" w:hAnsi="Arial" w:cs="Arial"/>
                      <w:caps/>
                      <w:spacing w:val="120"/>
                      <w:sz w:val="38"/>
                      <w:szCs w:val="38"/>
                      <w:lang w:eastAsia="cs-CZ"/>
                    </w:rPr>
                    <w:t>Usnesení</w:t>
                  </w:r>
                </w:p>
              </w:tc>
            </w:tr>
            <w:tr w:rsidR="000E164F" w:rsidRPr="000E164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E164F" w:rsidRPr="000E164F" w:rsidRDefault="000E164F" w:rsidP="000E164F">
                  <w:pPr>
                    <w:spacing w:after="0" w:line="240" w:lineRule="auto"/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</w:pPr>
                  <w:r w:rsidRPr="000E164F"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  <w:t>103. schůze rady města</w:t>
                  </w:r>
                </w:p>
              </w:tc>
            </w:tr>
            <w:tr w:rsidR="000E164F" w:rsidRPr="000E164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E164F" w:rsidRPr="000E164F" w:rsidRDefault="000E164F" w:rsidP="000E164F">
                  <w:pPr>
                    <w:spacing w:after="0" w:line="240" w:lineRule="auto"/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</w:pPr>
                  <w:r w:rsidRPr="000E164F"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  <w:t xml:space="preserve">konané dne </w:t>
                  </w:r>
                  <w:proofErr w:type="gramStart"/>
                  <w:r w:rsidRPr="000E164F">
                    <w:rPr>
                      <w:rFonts w:ascii="Arial" w:eastAsia="Times New Roman" w:hAnsi="Arial" w:cs="Arial"/>
                      <w:sz w:val="29"/>
                      <w:szCs w:val="29"/>
                      <w:lang w:eastAsia="cs-CZ"/>
                    </w:rPr>
                    <w:t>23.6.2025</w:t>
                  </w:r>
                  <w:proofErr w:type="gramEnd"/>
                </w:p>
              </w:tc>
            </w:tr>
            <w:tr w:rsidR="000E164F" w:rsidRPr="000E164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E164F" w:rsidRPr="000E164F" w:rsidRDefault="000E164F" w:rsidP="000E1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E16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číslo usnesení 1652/103/RM/2025/Veřejný</w:t>
                  </w:r>
                </w:p>
              </w:tc>
            </w:tr>
          </w:tbl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24"/>
                <w:sz w:val="18"/>
                <w:szCs w:val="18"/>
                <w:lang w:eastAsia="cs-CZ"/>
              </w:rPr>
            </w:pPr>
          </w:p>
        </w:tc>
      </w:tr>
      <w:tr w:rsidR="000E164F" w:rsidRPr="000E164F" w:rsidTr="000E164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pacing w:val="24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pacing w:val="24"/>
                <w:sz w:val="18"/>
                <w:szCs w:val="18"/>
                <w:lang w:eastAsia="cs-CZ"/>
              </w:rPr>
              <w:pict>
                <v:rect id="_x0000_i1026" style="width:442pt;height:.75pt" o:hrpct="0" o:hralign="center" o:hrstd="t" o:hr="t" fillcolor="#a0a0a0" stroked="f"/>
              </w:pict>
            </w:r>
          </w:p>
        </w:tc>
      </w:tr>
    </w:tbl>
    <w:p w:rsidR="000E164F" w:rsidRPr="000E164F" w:rsidRDefault="000E164F" w:rsidP="000E164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cs-CZ"/>
        </w:rPr>
      </w:pPr>
      <w:r w:rsidRPr="000E164F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cs-CZ"/>
        </w:rPr>
        <w:t>Soubor rozpočtových opatření č. 38-41</w:t>
      </w:r>
    </w:p>
    <w:p w:rsidR="000E164F" w:rsidRPr="000E164F" w:rsidRDefault="000E164F" w:rsidP="000E16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  <w:r w:rsidRPr="000E1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Obsah</w:t>
      </w:r>
    </w:p>
    <w:p w:rsidR="000E164F" w:rsidRPr="000E164F" w:rsidRDefault="000E164F" w:rsidP="000E16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E164F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Návrhy změn schváleného rozpočtu na rok 2024 překládané orgánům města.</w:t>
      </w:r>
    </w:p>
    <w:p w:rsidR="000E164F" w:rsidRPr="000E164F" w:rsidRDefault="000E164F" w:rsidP="000E16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  <w:r w:rsidRPr="000E1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Důvodová zpráva</w:t>
      </w:r>
    </w:p>
    <w:p w:rsidR="000E164F" w:rsidRPr="000E164F" w:rsidRDefault="000E164F" w:rsidP="000E16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E1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Rozpočtové opatření č. 38 - Průtokové dotace ZS-A</w:t>
      </w:r>
    </w:p>
    <w:p w:rsidR="000E164F" w:rsidRPr="000E164F" w:rsidRDefault="000E164F" w:rsidP="000E16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E164F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Na účet města byly připsány následující dotace pro příspěvkovou organizaci Zámek Slavkov-</w:t>
      </w:r>
      <w:proofErr w:type="spellStart"/>
      <w:r w:rsidRPr="000E164F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Austerlitz</w:t>
      </w:r>
      <w:proofErr w:type="spellEnd"/>
      <w:r w:rsidRPr="000E164F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:</w:t>
      </w:r>
    </w:p>
    <w:p w:rsidR="000E164F" w:rsidRPr="000E164F" w:rsidRDefault="000E164F" w:rsidP="000E1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E164F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dotace poskytnutá Jihomoravským krajem na realizaci akce "Zkvalitnění služeb TIC Slavkov u Brna 2025" ve výši 50.000 Kč,</w:t>
      </w:r>
    </w:p>
    <w:p w:rsidR="000E164F" w:rsidRPr="000E164F" w:rsidRDefault="000E164F" w:rsidP="000E16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E164F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dotace poskytnutá Ministerstvem kultury ČR na realizaci projektu "Zahájení výpůjček e-knih v českém jazyce" ve výši 15.000 Kč.</w:t>
      </w:r>
    </w:p>
    <w:p w:rsidR="000E164F" w:rsidRPr="000E164F" w:rsidRDefault="000E164F" w:rsidP="000E16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E164F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Jedná se o průtokové dotace, které budou obratem převedeny na příspěvkovou organizaci ZS-A.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"/>
        <w:gridCol w:w="556"/>
        <w:gridCol w:w="599"/>
        <w:gridCol w:w="599"/>
        <w:gridCol w:w="725"/>
        <w:gridCol w:w="725"/>
        <w:gridCol w:w="3097"/>
        <w:gridCol w:w="1416"/>
        <w:gridCol w:w="1458"/>
      </w:tblGrid>
      <w:tr w:rsidR="000E164F" w:rsidRPr="000E164F" w:rsidTr="000E16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0E164F" w:rsidRPr="000E164F" w:rsidTr="000E164F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16018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Průtoková dotace -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E164F" w:rsidRPr="000E164F" w:rsidTr="000E164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16018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Průtoková dotace -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50 000</w:t>
            </w:r>
          </w:p>
        </w:tc>
      </w:tr>
      <w:tr w:rsidR="000E164F" w:rsidRPr="000E164F" w:rsidTr="000E164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16018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34053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Průtoková dotace -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E164F" w:rsidRPr="000E164F" w:rsidTr="000E164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16018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34053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FO - Průtoková dotace -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15 000</w:t>
            </w:r>
          </w:p>
        </w:tc>
      </w:tr>
    </w:tbl>
    <w:p w:rsidR="000E164F" w:rsidRPr="000E164F" w:rsidRDefault="000E164F" w:rsidP="000E16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E164F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E164F" w:rsidRPr="000E164F" w:rsidRDefault="000E164F" w:rsidP="000E16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E1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Rozpočtové opatření č. 39 - Náhrada - sociální pohřeb</w:t>
      </w:r>
    </w:p>
    <w:p w:rsidR="000E164F" w:rsidRPr="000E164F" w:rsidRDefault="000E164F" w:rsidP="000E16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E164F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Sociální odbor Městského úřadu ve Slavkově u Brna v roce 2024 vypravil sociální pohřeb pro zesnulého, který neměl žádné pozůstalé. Náhradu výdajů spojených s tímto pohřbem ve výši 17.946 Kč zaslalo nyní Ministerstvo pro místní rozvoj na účet města. Finanční prostředky budou převedeny na položku SV - Sociální pohřby k případnému dalšímu využití.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"/>
        <w:gridCol w:w="555"/>
        <w:gridCol w:w="599"/>
        <w:gridCol w:w="599"/>
        <w:gridCol w:w="612"/>
        <w:gridCol w:w="725"/>
        <w:gridCol w:w="3215"/>
        <w:gridCol w:w="1415"/>
        <w:gridCol w:w="1457"/>
      </w:tblGrid>
      <w:tr w:rsidR="000E164F" w:rsidRPr="000E164F" w:rsidTr="000E16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0E164F" w:rsidRPr="000E164F" w:rsidTr="000E164F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17096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SV - Náhrada - sociální pohřeb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18 000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E164F" w:rsidRPr="000E164F" w:rsidTr="000E164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3632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17096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SV - Sociální pohřby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18 000</w:t>
            </w:r>
          </w:p>
        </w:tc>
      </w:tr>
    </w:tbl>
    <w:p w:rsidR="000E164F" w:rsidRPr="000E164F" w:rsidRDefault="000E164F" w:rsidP="000E16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E164F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E164F" w:rsidRPr="000E164F" w:rsidRDefault="000E164F" w:rsidP="000E16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E1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Rozpočtové opatření č. 40 - Dotace Sociálně-právní ochrana dětí</w:t>
      </w:r>
    </w:p>
    <w:p w:rsidR="000E164F" w:rsidRPr="000E164F" w:rsidRDefault="000E164F" w:rsidP="000E16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E164F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Ve schváleném rozpočtu města pro rok 2025 je položka SV - Dotace Sociálněprávní ochrana dětí (dále SPOD) ve výši 1.822.000 Kč. Na účet města byla připsána dotace na SPOD ve výši 3.100.200 Kč. Dotace podléhá finančnímu vypořádání a případná vratka nebo žádost o doplatek budou řešeny v souladu s podmínkami dotace počátkem roku 2026.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"/>
        <w:gridCol w:w="550"/>
        <w:gridCol w:w="594"/>
        <w:gridCol w:w="594"/>
        <w:gridCol w:w="606"/>
        <w:gridCol w:w="719"/>
        <w:gridCol w:w="3274"/>
        <w:gridCol w:w="1403"/>
        <w:gridCol w:w="1445"/>
      </w:tblGrid>
      <w:tr w:rsidR="000E164F" w:rsidRPr="000E164F" w:rsidTr="000E16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0E164F" w:rsidRPr="000E164F" w:rsidTr="000E164F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13024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SV - Dotace - SPOD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278 200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E164F" w:rsidRPr="000E164F" w:rsidTr="000E164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13024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SV - Platy zaměstnanců - SPOD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278 200</w:t>
            </w:r>
          </w:p>
        </w:tc>
      </w:tr>
    </w:tbl>
    <w:p w:rsidR="000E164F" w:rsidRPr="000E164F" w:rsidRDefault="000E164F" w:rsidP="000E16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E164F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0E164F" w:rsidRPr="000E164F" w:rsidRDefault="000E164F" w:rsidP="000E16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E1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Rozpočtové opatření č. 41 - Dar - VIVO CONNECTION</w:t>
      </w:r>
    </w:p>
    <w:p w:rsidR="000E164F" w:rsidRPr="000E164F" w:rsidRDefault="000E164F" w:rsidP="000E16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E164F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Na základě darovací smlouvy schválené na 97. schůzi rady města dne 12. 5. 2025 obdrželo město dar od společnosti VIVO CONNECTION, spol. s r. o. ve výši 12.000 Kč, a to za účelem podpory vědy a vzdělávání v oblasti ochrany zvířat a jejich zdraví. Využitím daru je zajištění provozu kamerového systému snímajícího čapí hnízdo na komíně v areálu Agrozetu. 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"/>
        <w:gridCol w:w="633"/>
        <w:gridCol w:w="683"/>
        <w:gridCol w:w="683"/>
        <w:gridCol w:w="698"/>
        <w:gridCol w:w="465"/>
        <w:gridCol w:w="2617"/>
        <w:gridCol w:w="1618"/>
        <w:gridCol w:w="1665"/>
      </w:tblGrid>
      <w:tr w:rsidR="000E164F" w:rsidRPr="000E164F" w:rsidTr="000E16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Výdaje (Kč)</w:t>
            </w:r>
          </w:p>
        </w:tc>
      </w:tr>
      <w:tr w:rsidR="000E164F" w:rsidRPr="000E164F" w:rsidTr="000E164F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MěÚ</w:t>
            </w:r>
            <w:proofErr w:type="spellEnd"/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- Dary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0E164F" w:rsidRPr="000E164F" w:rsidTr="000E164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MěÚ</w:t>
            </w:r>
            <w:proofErr w:type="spellEnd"/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- Zpracování dat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0E16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12 000</w:t>
            </w:r>
          </w:p>
        </w:tc>
      </w:tr>
    </w:tbl>
    <w:p w:rsidR="000E164F" w:rsidRPr="000E164F" w:rsidRDefault="000E164F" w:rsidP="000E16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</w:pPr>
      <w:r w:rsidRPr="000E1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t>I. Rada města schvaluje</w:t>
      </w:r>
    </w:p>
    <w:p w:rsidR="000E164F" w:rsidRPr="000E164F" w:rsidRDefault="000E164F" w:rsidP="000E16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E16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cs-CZ"/>
        </w:rPr>
        <w:lastRenderedPageBreak/>
        <w:t>rozpočtová opatření v předloženém znění v souladu s usnesením Zastupitelstva města Slavkov u Brna č. 282/19/ZM/2024 ze dne 16. 12. 2024, které zmocňuje radu města schvalovat a provádět změny rozpočtu pro rok 2025 formou rozpočtových opatření:</w:t>
      </w:r>
    </w:p>
    <w:p w:rsidR="000E164F" w:rsidRPr="000E164F" w:rsidRDefault="000E164F" w:rsidP="000E16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E164F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tbl>
      <w:tblPr>
        <w:tblW w:w="1027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"/>
        <w:gridCol w:w="594"/>
        <w:gridCol w:w="595"/>
        <w:gridCol w:w="595"/>
        <w:gridCol w:w="724"/>
        <w:gridCol w:w="724"/>
        <w:gridCol w:w="3425"/>
        <w:gridCol w:w="1404"/>
        <w:gridCol w:w="1426"/>
      </w:tblGrid>
      <w:tr w:rsidR="000E164F" w:rsidRPr="000E164F" w:rsidTr="000E164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Výdaje (Kč)</w:t>
            </w:r>
          </w:p>
        </w:tc>
      </w:tr>
      <w:tr w:rsidR="000E164F" w:rsidRPr="000E164F" w:rsidTr="000E164F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 - Průtoková dotace -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E164F" w:rsidRPr="000E164F" w:rsidTr="000E164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 - Průtoková dotace -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50 000</w:t>
            </w:r>
          </w:p>
        </w:tc>
      </w:tr>
      <w:tr w:rsidR="000E164F" w:rsidRPr="000E164F" w:rsidTr="000E164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 - Průtoková dotace -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E164F" w:rsidRPr="000E164F" w:rsidTr="000E164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 - Průtoková dotace -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15 000</w:t>
            </w:r>
          </w:p>
        </w:tc>
      </w:tr>
      <w:tr w:rsidR="000E164F" w:rsidRPr="000E164F" w:rsidTr="000E164F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 - Náhrada - sociální pohřeb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E164F" w:rsidRPr="000E164F" w:rsidTr="000E164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 - Sociální pohřeb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18 000</w:t>
            </w:r>
          </w:p>
        </w:tc>
      </w:tr>
      <w:tr w:rsidR="000E164F" w:rsidRPr="000E164F" w:rsidTr="000E164F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 - Dotace - SPOD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E164F" w:rsidRPr="000E164F" w:rsidTr="000E164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 - Platy zaměstnanců - SPOD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278 200</w:t>
            </w:r>
          </w:p>
        </w:tc>
      </w:tr>
      <w:tr w:rsidR="000E164F" w:rsidRPr="000E164F" w:rsidTr="000E164F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MěÚ</w:t>
            </w:r>
            <w:proofErr w:type="spellEnd"/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Dary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E164F" w:rsidRPr="000E164F" w:rsidTr="000E164F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MěÚ</w:t>
            </w:r>
            <w:proofErr w:type="spellEnd"/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Zpracování dat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64F" w:rsidRPr="000E164F" w:rsidRDefault="000E164F" w:rsidP="000E16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E16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12 000</w:t>
            </w:r>
          </w:p>
        </w:tc>
      </w:tr>
    </w:tbl>
    <w:p w:rsidR="000E164F" w:rsidRPr="000E164F" w:rsidRDefault="000E164F" w:rsidP="000E164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cs-CZ"/>
        </w:rPr>
      </w:pPr>
      <w:r w:rsidRPr="000E164F">
        <w:rPr>
          <w:rFonts w:ascii="Tahoma" w:eastAsia="Times New Roman" w:hAnsi="Tahoma" w:cs="Tahoma"/>
          <w:color w:val="000000"/>
          <w:sz w:val="18"/>
          <w:szCs w:val="18"/>
          <w:lang w:eastAsia="cs-CZ"/>
        </w:rPr>
        <w:t> </w:t>
      </w:r>
    </w:p>
    <w:p w:rsidR="00C9012E" w:rsidRDefault="001D70E2">
      <w:r>
        <w:t>Datum vyvěšení: 30. 6. 2025</w:t>
      </w:r>
      <w:r>
        <w:tab/>
      </w:r>
      <w:r>
        <w:tab/>
      </w:r>
      <w:r>
        <w:tab/>
      </w:r>
      <w:r>
        <w:tab/>
      </w:r>
      <w:r>
        <w:tab/>
        <w:t>Datum snětí: 27. 2. 2026</w:t>
      </w:r>
      <w:bookmarkStart w:id="0" w:name="_GoBack"/>
      <w:bookmarkEnd w:id="0"/>
    </w:p>
    <w:sectPr w:rsidR="00C90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11A11"/>
    <w:multiLevelType w:val="multilevel"/>
    <w:tmpl w:val="5372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4F"/>
    <w:rsid w:val="000E164F"/>
    <w:rsid w:val="001D70E2"/>
    <w:rsid w:val="00C9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8453"/>
  <w15:chartTrackingRefBased/>
  <w15:docId w15:val="{0B9849F5-7079-4E88-99D0-10DB7F7A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E1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E16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687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846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746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299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254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972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Vránová</dc:creator>
  <cp:keywords/>
  <dc:description/>
  <cp:lastModifiedBy>Klára Vránová</cp:lastModifiedBy>
  <cp:revision>2</cp:revision>
  <dcterms:created xsi:type="dcterms:W3CDTF">2025-07-30T13:17:00Z</dcterms:created>
  <dcterms:modified xsi:type="dcterms:W3CDTF">2025-07-30T13:23:00Z</dcterms:modified>
</cp:coreProperties>
</file>