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7416"/>
      </w:tblGrid>
      <w:tr w:rsidR="0000293E" w:rsidRPr="0000293E" w:rsidTr="0000293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noProof/>
                <w:color w:val="000000"/>
                <w:spacing w:val="24"/>
                <w:sz w:val="18"/>
                <w:szCs w:val="18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1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0"/>
            </w:tblGrid>
            <w:tr w:rsidR="0000293E" w:rsidRPr="000029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293E" w:rsidRPr="0000293E" w:rsidRDefault="0000293E" w:rsidP="000029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00293E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00293E" w:rsidRPr="000029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293E" w:rsidRPr="0000293E" w:rsidRDefault="0000293E" w:rsidP="0000293E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00293E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00293E" w:rsidRPr="000029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293E" w:rsidRPr="0000293E" w:rsidRDefault="0000293E" w:rsidP="0000293E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00293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24. zasedání zastupitelstva města</w:t>
                  </w:r>
                </w:p>
              </w:tc>
            </w:tr>
            <w:tr w:rsidR="0000293E" w:rsidRPr="000029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293E" w:rsidRPr="0000293E" w:rsidRDefault="0000293E" w:rsidP="0000293E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00293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 xml:space="preserve">konaného dne </w:t>
                  </w:r>
                  <w:proofErr w:type="gramStart"/>
                  <w:r w:rsidRPr="0000293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25.8.2025</w:t>
                  </w:r>
                  <w:proofErr w:type="gramEnd"/>
                </w:p>
              </w:tc>
            </w:tr>
            <w:tr w:rsidR="0000293E" w:rsidRPr="000029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293E" w:rsidRPr="0000293E" w:rsidRDefault="0000293E" w:rsidP="000029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29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346/24/ZM/2025/Veřejný</w:t>
                  </w:r>
                </w:p>
              </w:tc>
            </w:tr>
          </w:tbl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</w:p>
        </w:tc>
      </w:tr>
      <w:tr w:rsidR="0000293E" w:rsidRPr="0000293E" w:rsidTr="0000293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  <w:pict>
                <v:rect id="_x0000_i1026" style="width:442pt;height:.75pt" o:hrpct="0" o:hralign="center" o:hrstd="t" o:hr="t" fillcolor="#a0a0a0" stroked="f"/>
              </w:pic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  <w:t>Soubor rozpočtových opatření č. 38-51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Obsah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Návrhy změn schváleného rozpočtu na rok 2025 překládané orgánům města.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Důvodová zpráva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38 - Průtokové dotace ZS-A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účet města byly připsány následující dotace pro příspěvkovou organizaci Zámek Slavkov-</w:t>
      </w:r>
      <w:proofErr w:type="spell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Austerlitz</w:t>
      </w:r>
      <w:proofErr w:type="spell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:</w:t>
      </w:r>
    </w:p>
    <w:p w:rsidR="0000293E" w:rsidRPr="0000293E" w:rsidRDefault="0000293E" w:rsidP="00002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dotace poskytnutá Jihomoravským krajem na realizaci akce "Zkvalitnění služeb TIC Slavkov u Brna 2025" ve výši 50.000 Kč,</w:t>
      </w:r>
    </w:p>
    <w:p w:rsidR="0000293E" w:rsidRPr="0000293E" w:rsidRDefault="0000293E" w:rsidP="00002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dotace poskytnutá Ministerstvem kultury ČR na realizaci projektu "Zahájení výpůjček e-knih v českém jazyce" ve výši 15.000 Kč.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Jedná se o průtokové dotace, které budou obratem převedeny na příspěvkovou organizaci ZS-A.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556"/>
        <w:gridCol w:w="599"/>
        <w:gridCol w:w="599"/>
        <w:gridCol w:w="725"/>
        <w:gridCol w:w="725"/>
        <w:gridCol w:w="3097"/>
        <w:gridCol w:w="1416"/>
        <w:gridCol w:w="1458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39 - Náhrada - sociální pohřeb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Sociální odbor Městského úřadu ve Slavkově u Brna v roce 2024 vypravil sociální pohřeb pro zesnulého, který neměl žádné pozůstalé. Náhradu výdajů spojených s tímto pohřbem ve výši 17.946 Kč zaslalo nyní Ministerstvo pro místní rozvoj na účet města. Finanční prostředky budou převedeny na položku SV - Sociální pohřby k případnému dalšímu využití.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555"/>
        <w:gridCol w:w="599"/>
        <w:gridCol w:w="599"/>
        <w:gridCol w:w="612"/>
        <w:gridCol w:w="725"/>
        <w:gridCol w:w="3215"/>
        <w:gridCol w:w="1415"/>
        <w:gridCol w:w="1457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Náhrada - sociální pohřeb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Sociální pohřby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40 - Dotace Sociálně-právní ochrana dětí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Ve schváleném rozpočtu města pro rok 2025 je položka SV - Dotace Sociálněprávní ochrana dětí (dále SPOD) ve výši 1.822.000 Kč. Na účet města byla připsána dotace na SPOD ve výši 3.100.200 Kč. Dotace podléhá finančnímu vypořádání a případná vratka nebo žádost o doplatek budou řešeny v souladu s podmínkami dotace počátkem roku 2026.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550"/>
        <w:gridCol w:w="594"/>
        <w:gridCol w:w="594"/>
        <w:gridCol w:w="606"/>
        <w:gridCol w:w="719"/>
        <w:gridCol w:w="3274"/>
        <w:gridCol w:w="1403"/>
        <w:gridCol w:w="1445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Dotace -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278 200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Platy zaměstnanců -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278 200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41 - Dar - VIVO CONNECTION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základě darovací smlouvy schválené na 97. schůzi rady města dne 12. 5. 2025 obdrželo město dar od společnosti VIVO CONNECTION, spol. s r. o. ve výši 12.000 Kč, a to za účelem podpory vědy a vzdělávání v oblasti ochrany zvířat a jejich zdraví. Využitím daru je zajištění provozu kamerového systému snímajícího čapí hnízdo na komíně v areálu Agrozetu. 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33"/>
        <w:gridCol w:w="683"/>
        <w:gridCol w:w="683"/>
        <w:gridCol w:w="698"/>
        <w:gridCol w:w="465"/>
        <w:gridCol w:w="2617"/>
        <w:gridCol w:w="1618"/>
        <w:gridCol w:w="1665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Zpracování 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lastRenderedPageBreak/>
        <w:t>Rozpočtové opatření č. 42 - Průtoková dotace - ZS-A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účet města byla připsána účelová dotace od Ministerstva kultury ve výši 600.000 Kč pro Zámek Slavkov-</w:t>
      </w:r>
      <w:proofErr w:type="spell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Austerlitz</w:t>
      </w:r>
      <w:proofErr w:type="spell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na zajištění akce Doplnění EPS v prostorech 1. PP - 2. PP severního křídla zámku, doplnění EPS v prostorech severního křídla koníren a zasíťování ústředen EPS na PCO HZS ČR. Jedná se průtokovou dotaci pro příspěvkovou organizaci ZS-A na napojení elektronické požární signalizace (EPS). Dotace bude převedena na účet příspěvkové organizace, která také provede její vyúčtování.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556"/>
        <w:gridCol w:w="599"/>
        <w:gridCol w:w="599"/>
        <w:gridCol w:w="725"/>
        <w:gridCol w:w="725"/>
        <w:gridCol w:w="3097"/>
        <w:gridCol w:w="1416"/>
        <w:gridCol w:w="1458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600 000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43 - Dotace - Volby do Poslanecké sněmovny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Ve schváleném rozpočtu města pro rok 2025 je položka </w:t>
      </w:r>
      <w:proofErr w:type="spell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MěÚ</w:t>
      </w:r>
      <w:proofErr w:type="spell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- Dotace - Volby do Poslanecké sněmovny ve výši 180.000 Kč. Na účet města byla připsána dotace na volby do Poslanecké sněmovny ve výši 182.500 Kč. Dotace podléhá finančnímu vypořádání a případná vratka nebo žádost o doplatek budou řešeny v souladu s podmínkami dotace počátkem roku 2026.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476"/>
        <w:gridCol w:w="513"/>
        <w:gridCol w:w="513"/>
        <w:gridCol w:w="524"/>
        <w:gridCol w:w="621"/>
        <w:gridCol w:w="4191"/>
        <w:gridCol w:w="1210"/>
        <w:gridCol w:w="1246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Dotace - Volby do Poslanecké sněmovny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2 500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44 - Dotace MPZ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Město Slavkov u Brna obdrželo rozhodnutí o přidělení dotace od Ministerstva kultury ve výši 1.260.000 Kč z programu regenerace městských památkových rezervací a městských památkových zón (dále jen MPZ). Dotace bude rozdělena na:</w:t>
      </w:r>
    </w:p>
    <w:p w:rsidR="0000293E" w:rsidRPr="0000293E" w:rsidRDefault="0000293E" w:rsidP="00002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obnovu vnějšího pláště fasády budovy Koláčkovo nám. 104 ve výši 250.000 Kč,</w:t>
      </w:r>
    </w:p>
    <w:p w:rsidR="0000293E" w:rsidRPr="0000293E" w:rsidRDefault="0000293E" w:rsidP="00002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obnovu vnějšího pláště věže vč. truhlářských a klempířských prvků na kostele Vzkříšení Páně ve výši 1.010.000 Kč.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Poměrná část dotace bude přeposlána vlastníkům nemovitostí, kteří práce zajistí.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562"/>
        <w:gridCol w:w="606"/>
        <w:gridCol w:w="606"/>
        <w:gridCol w:w="619"/>
        <w:gridCol w:w="734"/>
        <w:gridCol w:w="3129"/>
        <w:gridCol w:w="1434"/>
        <w:gridCol w:w="1476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SÚ - Dotace MPZ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1 260 000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SÚ - Spoluúčast k dotaci MPZ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1 260 000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45 - Dotace - Sociální práce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Na účet města byla připsána neinvestiční účelová dotace od Ministerstva práce a sociálních věcí ve výši 811.855 Kč na výkon sociální práce pro rok 2025 s výjimkou agendy sociálně-právní ochrany dětí. Dotace slouží na pokrytí mezd zaměstnanců úřadu, kteří tuto agendu vykonávají, proto finanční prostředky z této dotace navýší položku </w:t>
      </w:r>
      <w:proofErr w:type="spell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MěÚ</w:t>
      </w:r>
      <w:proofErr w:type="spell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- Platy zaměstnanců - Sociální práce.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Dotace bude v souladu s jejími podmínkami vyúčtována v lednu 2026 v rámci finančního vypořádání.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542"/>
        <w:gridCol w:w="584"/>
        <w:gridCol w:w="584"/>
        <w:gridCol w:w="597"/>
        <w:gridCol w:w="707"/>
        <w:gridCol w:w="3381"/>
        <w:gridCol w:w="1380"/>
        <w:gridCol w:w="1421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Dotace - Sociální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Platy </w:t>
            </w: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zam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. - Sociální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811 900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46 - Dotace - Kybernetická bezpečnost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Na účet města byla připsána první část dotace poskytovaná Ministerstvem vnitra ve výši 241.386 Kč na zajištění akce Zvýšení kybernetické bezpečnosti. Finanční prostředky navýší položku </w:t>
      </w:r>
      <w:proofErr w:type="spell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MěÚ</w:t>
      </w:r>
      <w:proofErr w:type="spell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- Ostatní služby - </w:t>
      </w:r>
      <w:proofErr w:type="spell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Kyberbezpečnost</w:t>
      </w:r>
      <w:proofErr w:type="spell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a budou sloužit k zajištění dalších neinvestičních výdajů v rámci projektu.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81"/>
        <w:gridCol w:w="518"/>
        <w:gridCol w:w="518"/>
        <w:gridCol w:w="627"/>
        <w:gridCol w:w="1064"/>
        <w:gridCol w:w="3595"/>
        <w:gridCol w:w="1223"/>
        <w:gridCol w:w="1260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170514041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Dotace - </w:t>
            </w: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Ostatní služby - </w:t>
            </w:r>
            <w:proofErr w:type="spellStart"/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241 400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47 - Průtoková dotace - DDM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účet města byly připsány finanční prostředky z kapitoly Ministerstva školství, mládeže a tělovýchovy v rámci Operačního programu Jan Amos Komenský na realizaci projektu Šablony pro MŠ a ZŠ II pro příspěvkovou organizaci Dům dětí a mládeže Slavkov u Brna ve výši 538.042,95 Kč a to:</w:t>
      </w:r>
    </w:p>
    <w:p w:rsidR="0000293E" w:rsidRPr="0000293E" w:rsidRDefault="0000293E" w:rsidP="00002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143533092 ve výši 434.597,12 Kč</w:t>
      </w:r>
    </w:p>
    <w:p w:rsidR="0000293E" w:rsidRPr="0000293E" w:rsidRDefault="0000293E" w:rsidP="00002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lastRenderedPageBreak/>
        <w:t>účelový znak 143133092 ve výši 103.445,83 Kč.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Finanční prostředky budou převedeny na účet DDM.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536"/>
        <w:gridCol w:w="578"/>
        <w:gridCol w:w="578"/>
        <w:gridCol w:w="700"/>
        <w:gridCol w:w="1189"/>
        <w:gridCol w:w="2848"/>
        <w:gridCol w:w="1367"/>
        <w:gridCol w:w="1407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434 600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103 500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434 600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103 500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48 - Průtoková dotace - ZŠ Tyršova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účet města byly připsány finanční prostředky z kapitoly Ministerstva školství, mládeže a tělovýchovy v rámci Operačního programu Jan Amos Komenský na realizaci projektu Šablony pro MŠ a ZŠ II pro příspěvkovou organizaci Základní škola Tyršova, Slavkov u Brna ve výši 1.148.477,80 Kč a to:</w:t>
      </w:r>
    </w:p>
    <w:p w:rsidR="0000293E" w:rsidRPr="0000293E" w:rsidRDefault="0000293E" w:rsidP="00002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143533092 ve výši 927.667,83 Kč</w:t>
      </w:r>
    </w:p>
    <w:p w:rsidR="0000293E" w:rsidRPr="0000293E" w:rsidRDefault="0000293E" w:rsidP="00002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143133092 ve výši 220.809,97 Kč.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Finanční prostředky budou převedeny na účet ZŠ Tyršova.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505"/>
        <w:gridCol w:w="545"/>
        <w:gridCol w:w="545"/>
        <w:gridCol w:w="660"/>
        <w:gridCol w:w="1120"/>
        <w:gridCol w:w="3261"/>
        <w:gridCol w:w="1287"/>
        <w:gridCol w:w="1326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927 700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220 900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927 700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220 900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49 - Vratka průtoková dotace - ZŠ Tyršova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Na základě Oznámení o schválení závěrečné zprávy o realizaci projektu s registračním číslem </w:t>
      </w:r>
      <w:proofErr w:type="gram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CZ.02.02</w:t>
      </w:r>
      <w:proofErr w:type="gram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.XX/00/22_002/0003359 ze dne 4. 8. 2025 pro Základní školu Tyršova Slavkov u Brna, příspěvková organizace  nebyly vyčerpány finanční prostředky dotace ve výši 103.005 Kč.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Finanční prostředky budou vráceny prostřednictvím zřizovatele poskytovateli dotace a to:</w:t>
      </w:r>
    </w:p>
    <w:p w:rsidR="0000293E" w:rsidRPr="0000293E" w:rsidRDefault="0000293E" w:rsidP="000029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143533092 ve výši 79.040,87 Kč</w:t>
      </w:r>
    </w:p>
    <w:p w:rsidR="0000293E" w:rsidRPr="0000293E" w:rsidRDefault="0000293E" w:rsidP="000029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143133092 ve výši 23.964,13 Kč.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74"/>
        <w:gridCol w:w="512"/>
        <w:gridCol w:w="512"/>
        <w:gridCol w:w="619"/>
        <w:gridCol w:w="1050"/>
        <w:gridCol w:w="3678"/>
        <w:gridCol w:w="1207"/>
        <w:gridCol w:w="1243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Vratka průtokové 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Vratka průtokové 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Vratka průtokové 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79 100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Vratka průtokové 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50 - Mateřská škola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Rozpočtové opatření řeší pokrytí víceprací vzniklých v průběhu realizace stavebních prací nad rámec schváleného rozpočtu. Jedná se zejména o objektivně nepředvídatelné okolnosti (azbest, skutečná hloubka stávajících základových konstrukcí, špatný stav stávající štítové zdi k </w:t>
      </w:r>
      <w:proofErr w:type="gram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č.p.</w:t>
      </w:r>
      <w:proofErr w:type="gram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108, havarijní stav části konstrukce na č.p. 108), dále chyby projektové dokumentace a chybějící položky z projektové dokumentace ve výkazu výměr (zejména v části elektroinstalací, kdy tato část nereflektovala požadavky ostatních profesí, nebyly dořešeny kabelové trasy a zejména nebyly zohledněny požadavky požárně-bezpečnostního řešení, chybějící výměry u střešních plášťů, neřešená vlhkost stávajících konstrukcí) a v poslední řadě nepřenesení některých požadavků autora předchozích stupňů projektové dokumentace na materiálové a vizuální řešení některých konstrukcí (zejména výplně otvorů a interiérové dveře) v celkové výši 5 mil Kč.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Navýšení položky IR - Mateřská škola bude pokryto čerpáním Fondu rezerv a rozvoje ve výši 2 mil Kč a dále snížením položky IR - Mateřská škola - vybavení ve výši 3 mil Kč. Vybavení mateřské školy se bude pořizovat v roce 2026 a bude součástí návrhu rozpočtu pro rok 2026.</w:t>
      </w: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Stav Fondu rezerv a </w:t>
      </w:r>
      <w:proofErr w:type="gram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rozvoje ( dále</w:t>
      </w:r>
      <w:proofErr w:type="gram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FRR) je k 31. 7. 2025 ve výši 35.124.544,17 Kč.</w:t>
      </w: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545"/>
        <w:gridCol w:w="588"/>
        <w:gridCol w:w="588"/>
        <w:gridCol w:w="601"/>
        <w:gridCol w:w="401"/>
        <w:gridCol w:w="3138"/>
        <w:gridCol w:w="1390"/>
        <w:gridCol w:w="1431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Č. </w:t>
            </w:r>
            <w:proofErr w:type="spellStart"/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Mateřská škola - vybavení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-3 000 000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Mateřská 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Čerpání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51 - Revitalizace škvárového hřiště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Město Slavkov u Brna podalo koncem loňského roku žádost o dotaci s Národní agentury a sportu na revitalizaci škvárového hřiště. Celkové náklady projektu způsobilé i nezpůsobilé činí  38.068.164 Kč. Požadovaná dotace ze způsobilých nákladů byla požadována ve výši 22.762.555 Kč. V červnu roku 2025 nám byla zaslána informace a výzva, že náš projekt lze podpořit dotací pouze ve výši 13.966.534 Kč. Ve výzvě je dále uvedeno, že do </w:t>
      </w:r>
      <w:proofErr w:type="gram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15.08.2025</w:t>
      </w:r>
      <w:proofErr w:type="gram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může dojít k navýšení alokace dle požadované výše. Ovšem do </w:t>
      </w:r>
      <w:proofErr w:type="gram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31.08.2025</w:t>
      </w:r>
      <w:proofErr w:type="gram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máme povinnost zaslat usnesení, že souhlasíme s navrhovanou podporou. Pokud by výše podpory zůstala zachována, znamenalo by to dofinancovat ze strany města 24.101.630 Kč. V tomto smyslu nyní předkládáme návrh na dofinancování v roce 2025 rozpočtovým opatřením ve výši 10.000.000 Kč a v zbylou část v roce 2026 zařazením položky do návrhu rozpočtu pro rok 2026. Akce bude financována v roce 2025 a 2026, což je v souladu s dotačními podmínkami (smlouva o dílo se zhotovitelem je již uzavřena). Po odeslání usnesení o financování a dalších dokladů nám bude zasláno Rozhodnutí o poskytnutí dotace. Čerpání dotace je poskytováno ex ante (předem).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Zařazení nové položky IR - Revitalizace škvárového hřiště ve výši 10.000.000 Kč bude pokryto snížením Fondu rezerv a rozvoje.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518"/>
        <w:gridCol w:w="559"/>
        <w:gridCol w:w="559"/>
        <w:gridCol w:w="677"/>
        <w:gridCol w:w="381"/>
        <w:gridCol w:w="3371"/>
        <w:gridCol w:w="1320"/>
        <w:gridCol w:w="1359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Revitalizace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Čerpání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Tuto zprávu projednala rada města na své 103. schůzi dne 23. 6. 2025 a přijala následující usnesení: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I. Rada města schvaluje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529"/>
        <w:gridCol w:w="638"/>
        <w:gridCol w:w="638"/>
        <w:gridCol w:w="772"/>
        <w:gridCol w:w="772"/>
        <w:gridCol w:w="3521"/>
        <w:gridCol w:w="1305"/>
        <w:gridCol w:w="1367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34053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34053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15 000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17096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SV - Náhrada - sociální pohřeb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SV - Sociální pohřeb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18 000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SV - Dotace -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278 200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SV - Platy zaměstnanců -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278 200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Zpracování 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12 000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Tuto zprávu projednala rada města na své 105. schůzi dne 14. 7. 2025 a přijala následující usnesení: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I. Rada města schvaluje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52"/>
        <w:gridCol w:w="544"/>
        <w:gridCol w:w="544"/>
        <w:gridCol w:w="659"/>
        <w:gridCol w:w="659"/>
        <w:gridCol w:w="4452"/>
        <w:gridCol w:w="1175"/>
        <w:gridCol w:w="1165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98071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Dotace - Volby do Poslanecké sněmovny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98071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2 500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SÚ - Dotace MPZ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1 260 000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SÚ - Spoluúčast k dotaci MPZ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1 260 000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lastRenderedPageBreak/>
        <w:t xml:space="preserve">Tuto zprávu projednala rada města na své 107. schůzi dne </w:t>
      </w:r>
      <w:proofErr w:type="gramStart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11. 8 . 2025</w:t>
      </w:r>
      <w:proofErr w:type="gramEnd"/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a přijala následující usnesení: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I. Rada města schvaluje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458"/>
        <w:gridCol w:w="551"/>
        <w:gridCol w:w="551"/>
        <w:gridCol w:w="667"/>
        <w:gridCol w:w="1133"/>
        <w:gridCol w:w="3972"/>
        <w:gridCol w:w="1127"/>
        <w:gridCol w:w="1181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Dotace - Sociální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Platy </w:t>
            </w: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zam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. - Sociální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811 900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170514041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Dotace - </w:t>
            </w: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241 400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Ostatní služby - </w:t>
            </w: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241 400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434 600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103 500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434 600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103 500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927 700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220 900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927 700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220 900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Vratka průtokové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79 100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Vratka průtokové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Vratka průtokové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79 100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Vratka průtokové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24 000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I. Rada města doporučuje zastupitelstvu města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schválit soubor rozpočtových opatření v předloženém znění: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504"/>
        <w:gridCol w:w="607"/>
        <w:gridCol w:w="607"/>
        <w:gridCol w:w="735"/>
        <w:gridCol w:w="378"/>
        <w:gridCol w:w="3665"/>
        <w:gridCol w:w="1266"/>
        <w:gridCol w:w="1300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IR - Mateřská škola - vybavení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-3 000 000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IR - Mateřská 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Čerpání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IR - Revitalizace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10 000 000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Čerpání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10 000 000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029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II. Rada města doporučuje zastupitelstvu města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schválit čerpání Fondu rezerv a rozvoje ve výši 2.000.000 Kč na akci Mateřská škola a ve výši 10.000.000 Kč na akci Revitalizace škvárového hřiště.</w:t>
      </w: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I. Zastupitelstvo města schvaluje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rozpočtová opatření v předloženém znění: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692"/>
        <w:gridCol w:w="554"/>
        <w:gridCol w:w="554"/>
        <w:gridCol w:w="554"/>
        <w:gridCol w:w="674"/>
        <w:gridCol w:w="408"/>
        <w:gridCol w:w="3190"/>
        <w:gridCol w:w="1244"/>
        <w:gridCol w:w="1265"/>
      </w:tblGrid>
      <w:tr w:rsidR="0000293E" w:rsidRPr="0000293E" w:rsidTr="00002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náv</w:t>
            </w:r>
            <w:proofErr w:type="spellEnd"/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Mateřská škola - vybavení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Mateřská 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Čerpání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Revitalizace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10 000 000</w:t>
            </w:r>
          </w:p>
        </w:tc>
      </w:tr>
      <w:tr w:rsidR="0000293E" w:rsidRPr="0000293E" w:rsidTr="0000293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Čerpání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3E" w:rsidRPr="0000293E" w:rsidRDefault="0000293E" w:rsidP="00002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2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II. Zastupitelstvo města schvaluje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čerpání Fondu rezerv a rozvoje ve výši 2.000.000 Kč na akci Mateřská škola a ve výši 10.000.000 Kč na akci Revitalizace škvárového hřiště.</w:t>
      </w: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lastRenderedPageBreak/>
        <w:t>III. Zastupitelstvo města ukládá</w:t>
      </w: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radě města informovat o vymáhání smluvních pokut dle čl. VIII. Smlouvy o dílo uzavřené s obchodní společností SD ateliér, s.r.o., se sídlem Orlí 480/7, 602 00 Brno, IČO: 27714870, autorem Dokumentace pro provedení stavby.</w:t>
      </w: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IV. Zastupitelstvo města bere na vědomí</w:t>
      </w: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029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rozpočtová opatření č. 38-49.</w:t>
      </w:r>
    </w:p>
    <w:p w:rsid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:rsidR="0000293E" w:rsidRPr="0000293E" w:rsidRDefault="0000293E" w:rsidP="0000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Datum vyvěšení: 5. 9. 2025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ab/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ab/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ab/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ab/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ab/>
        <w:t>Datum snětí: 27. 2. 2026</w:t>
      </w:r>
      <w:bookmarkStart w:id="0" w:name="_GoBack"/>
      <w:bookmarkEnd w:id="0"/>
    </w:p>
    <w:p w:rsidR="001F3AF4" w:rsidRDefault="001F3AF4"/>
    <w:sectPr w:rsidR="001F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0DE2"/>
    <w:multiLevelType w:val="multilevel"/>
    <w:tmpl w:val="8088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409F4"/>
    <w:multiLevelType w:val="multilevel"/>
    <w:tmpl w:val="2172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219AF"/>
    <w:multiLevelType w:val="multilevel"/>
    <w:tmpl w:val="16F8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51740"/>
    <w:multiLevelType w:val="multilevel"/>
    <w:tmpl w:val="4610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F618F"/>
    <w:multiLevelType w:val="multilevel"/>
    <w:tmpl w:val="E6E6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3E"/>
    <w:rsid w:val="0000293E"/>
    <w:rsid w:val="001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8EE5"/>
  <w15:chartTrackingRefBased/>
  <w15:docId w15:val="{FDC00F25-7B90-4FF1-8138-F80C24C7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00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93E"/>
    <w:rPr>
      <w:b/>
      <w:bCs/>
    </w:rPr>
  </w:style>
  <w:style w:type="character" w:styleId="Zdraznn">
    <w:name w:val="Emphasis"/>
    <w:basedOn w:val="Standardnpsmoodstavce"/>
    <w:uiPriority w:val="20"/>
    <w:qFormat/>
    <w:rsid w:val="00002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02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5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1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74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29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55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3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4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34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5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51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0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2419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1</cp:revision>
  <dcterms:created xsi:type="dcterms:W3CDTF">2025-09-05T07:53:00Z</dcterms:created>
  <dcterms:modified xsi:type="dcterms:W3CDTF">2025-09-05T08:34:00Z</dcterms:modified>
</cp:coreProperties>
</file>