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7416"/>
      </w:tblGrid>
      <w:tr w:rsidR="00B52793" w:rsidRPr="00B52793" w:rsidTr="00B5279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noProof/>
                <w:color w:val="000000"/>
                <w:spacing w:val="24"/>
                <w:sz w:val="18"/>
                <w:szCs w:val="18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1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0"/>
            </w:tblGrid>
            <w:tr w:rsidR="00B52793" w:rsidRPr="00B5279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2793" w:rsidRPr="00B52793" w:rsidRDefault="00B52793" w:rsidP="00B527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B52793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B52793" w:rsidRPr="00B5279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2793" w:rsidRPr="00B52793" w:rsidRDefault="00B52793" w:rsidP="00B52793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B52793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B52793" w:rsidRPr="00B5279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2793" w:rsidRPr="00B52793" w:rsidRDefault="00B52793" w:rsidP="00B52793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B52793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25. zasedání zastupitelstva města</w:t>
                  </w:r>
                </w:p>
              </w:tc>
            </w:tr>
            <w:tr w:rsidR="00B52793" w:rsidRPr="00B5279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2793" w:rsidRPr="00B52793" w:rsidRDefault="00B52793" w:rsidP="00B52793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B52793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 xml:space="preserve">konaného dne </w:t>
                  </w:r>
                  <w:proofErr w:type="gramStart"/>
                  <w:r w:rsidRPr="00B52793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8.9.2025</w:t>
                  </w:r>
                  <w:proofErr w:type="gramEnd"/>
                </w:p>
              </w:tc>
            </w:tr>
            <w:tr w:rsidR="00B52793" w:rsidRPr="00B5279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2793" w:rsidRPr="00B52793" w:rsidRDefault="00B52793" w:rsidP="00B5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5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352/25/ZM/2025/Veřejný</w:t>
                  </w:r>
                </w:p>
              </w:tc>
            </w:tr>
          </w:tbl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</w:p>
        </w:tc>
      </w:tr>
      <w:tr w:rsidR="00B52793" w:rsidRPr="00B52793" w:rsidTr="00B527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  <w:pict>
                <v:rect id="_x0000_i1026" style="width:442pt;height:.75pt" o:hrpct="0" o:hralign="center" o:hrstd="t" o:hr="t" fillcolor="#a0a0a0" stroked="f"/>
              </w:pic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  <w:t>Soubor rozpočtových opatření č. 52-56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Obsah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Návrhy změn schváleného rozpočtu na rok 2025 překládané orgánům města.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Důvodová zpráva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52 - Snížení dotace - Pěstounská péče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základě Rozhodnutí Úřadu práce České republiky byla snížena dotace na výkon pěstounské péče o 66.000 Kč, a to z důvodu dovršení plnoletosti opatrovance. Úřadu práce bude vrácen přeplatek na dotaci a současně bude snížena položka SV - Platy zaměstnanců - Pěstounská péče. Na snížení platu zaměstnance bude navazovat snížení úvazku na činnosti spojené s dohledem a pomocí osobám pečujícím (pěstounům).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535"/>
        <w:gridCol w:w="578"/>
        <w:gridCol w:w="578"/>
        <w:gridCol w:w="590"/>
        <w:gridCol w:w="699"/>
        <w:gridCol w:w="3455"/>
        <w:gridCol w:w="1365"/>
        <w:gridCol w:w="1405"/>
      </w:tblGrid>
      <w:tr w:rsidR="00B52793" w:rsidRPr="00B52793" w:rsidTr="00B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Dotace - Pěstounská péče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- 66 000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SV - Platy </w:t>
            </w:r>
            <w:proofErr w:type="spellStart"/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zam</w:t>
            </w:r>
            <w:proofErr w:type="spellEnd"/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. - Pěstounská péče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-66 000</w: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53 - Nerozpočtované příjmy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Do rozpočtu města zařazujeme nerozpočtované příjmy z položek, které mají k 30. 6. 2025 již více jak 100% plnění:</w:t>
      </w:r>
    </w:p>
    <w:p w:rsidR="00B52793" w:rsidRPr="00B52793" w:rsidRDefault="00B52793" w:rsidP="00B527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FO - Poplatek za odpad plnění vyšší o 1.431.924 Kč (OZV o místním poplatku za obecní systém odpadového hospodářství, která poplatek zvýšila, byla schválena později než rozpočet města, který počítal s původní výší poplatku).</w:t>
      </w:r>
    </w:p>
    <w:p w:rsidR="00B52793" w:rsidRPr="00B52793" w:rsidRDefault="00B52793" w:rsidP="00B527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ÚMR - Správní řízení - Velešovice plnění vyšší o 1.016.339,97 Kč.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Napojení výše uvedených příjmů do rozpočtu města navýší výdajovou položku OVV - Nespecifikované rezervy.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526"/>
        <w:gridCol w:w="567"/>
        <w:gridCol w:w="567"/>
        <w:gridCol w:w="686"/>
        <w:gridCol w:w="387"/>
        <w:gridCol w:w="3276"/>
        <w:gridCol w:w="1339"/>
        <w:gridCol w:w="1379"/>
      </w:tblGrid>
      <w:tr w:rsidR="00B52793" w:rsidRPr="00B52793" w:rsidTr="00B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Poplatek za odpad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1 400 000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ÚMR - Správní řízení - Velešovice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2 400 000</w: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54 - Pokuty úsekové měření rychlosti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základě schváleného Statutu fondu dopravní infrastruktury jsou příjmem fondu nerozpočtované příjmy - Úsekové měření - radar. Za měsíce červen a červenec 2025 včetně bylo vybráno:</w:t>
      </w:r>
    </w:p>
    <w:p w:rsidR="00B52793" w:rsidRPr="00B52793" w:rsidRDefault="00B52793" w:rsidP="00B52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ÚMR - pokuty radar ve výši 237.890,96 Kč</w:t>
      </w:r>
    </w:p>
    <w:p w:rsidR="00B52793" w:rsidRPr="00B52793" w:rsidRDefault="00B52793" w:rsidP="00B52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ÚMR - pokuty radar - Velešovice ve výši 2.616.990,77 Kč</w:t>
      </w:r>
    </w:p>
    <w:p w:rsidR="00B52793" w:rsidRPr="00B52793" w:rsidRDefault="00B52793" w:rsidP="00B52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ÚMR - pokuty radar - Nížkovice ve výši 240.478,56 Kč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V rozpočtu budou navýšeny položky ÚMR - pokuty radar, ÚMR - pokuty radar - Velešovice a ÚMR - pokuty radar - Nížkovice a současně budou finanční prostředky přes položku OVV - Nespecifikované rezervy převedeny do Fondu dopravní infrastruktury (FDI).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Použití Fondu dopravní infrastruktury se řídí platným Statutem tohoto fondu a schvaluje ho zastupitelstvo města.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523"/>
        <w:gridCol w:w="564"/>
        <w:gridCol w:w="564"/>
        <w:gridCol w:w="802"/>
        <w:gridCol w:w="385"/>
        <w:gridCol w:w="3190"/>
        <w:gridCol w:w="1333"/>
        <w:gridCol w:w="1372"/>
      </w:tblGrid>
      <w:tr w:rsidR="00B52793" w:rsidRPr="00B52793" w:rsidTr="00B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ÚMR - Pokuty radar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ÚMR - Pokuty radar - Velešovice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ÚMR - Pokuty radar - Nížkovice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3 070 000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-3 070 000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Převod do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-3 070 000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55 - Poštovné radar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Z důvodu navýšení cen ze strany České pošty (jedna zásilka po ČR stojí 125,80 Kč a do zahraničí 156,30 Kč) a vysokému poštu zaslaných písemností (k 15. 8. 2025 bylo vypraveno 14.250 písemností) navrhuje finanční odbor navýšení položky </w:t>
      </w:r>
      <w:proofErr w:type="spellStart"/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MěÚ</w:t>
      </w:r>
      <w:proofErr w:type="spellEnd"/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- Poštovné radary. Zvýšené výdaje na poštovné kompenzuje, že Městský úřad využívá pro odesílání písemností týkajících se radarů službu dopis online, která komplexně řeší tisk, </w:t>
      </w:r>
      <w:proofErr w:type="spellStart"/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obálkování</w:t>
      </w:r>
      <w:proofErr w:type="spellEnd"/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a doručování zásilek, a to vede k odlehčení administrativní zátěže zaměstnanců na úseku radarů a zároveň zrychluje vyřízení písemností. V souladu se Statutem fondu dopravní infrastruktury navrhujeme čerpání Fondu dopravní infrastruktury (FDI) ve výši 2.000.000 Kč na pokrytí výdajů na zajištění poštovného za radary do konce roku 2025.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Stav FDI po schválení výše uvedeného rozpočtového opatření je ve výši 16.847,4 tis. Kč.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580"/>
        <w:gridCol w:w="625"/>
        <w:gridCol w:w="625"/>
        <w:gridCol w:w="639"/>
        <w:gridCol w:w="426"/>
        <w:gridCol w:w="2702"/>
        <w:gridCol w:w="1479"/>
        <w:gridCol w:w="1523"/>
      </w:tblGrid>
      <w:tr w:rsidR="00B52793" w:rsidRPr="00B52793" w:rsidTr="00B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Poštovné - radary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2 000 000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Čerpání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56 - Čerpání revolvingového úvěru - Mateřská škola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Schválený rozpočet města obsahuje i přijetí dotačních prostředků v roce 2025. Vzhledem k prodlužování realizací, a tím i pozdějším dodání žádostí o proplacení dotací, budou příjmy z dotací nahrazeny Financováním (revolvingovým úvěrem) ve výši 40.500.000 Kč na předfinancování dotační části akce Mateřská škola. Čerpání revolvingového úvěru proběhne až v návaznosti na skutečnou potřebu peněž (pravděpodobně koncem měsíce října), protože z každé načerpané částky město platí úrok.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507"/>
        <w:gridCol w:w="547"/>
        <w:gridCol w:w="547"/>
        <w:gridCol w:w="558"/>
        <w:gridCol w:w="662"/>
        <w:gridCol w:w="3140"/>
        <w:gridCol w:w="1482"/>
        <w:gridCol w:w="1329"/>
      </w:tblGrid>
      <w:tr w:rsidR="00B52793" w:rsidRPr="00B52793" w:rsidTr="00B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Dotace - Mateřská 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cs-CZ"/>
              </w:rPr>
              <w:t>- 40 500 000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Revolvingový úvěr - čerpání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Tuto zprávu projednala Rada města na své 108. schůzi dne 25. 8. 2025 a přijala následující usnesení: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I. Rada města schvaluje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5"/>
        <w:gridCol w:w="609"/>
        <w:gridCol w:w="609"/>
        <w:gridCol w:w="564"/>
        <w:gridCol w:w="737"/>
        <w:gridCol w:w="3644"/>
        <w:gridCol w:w="1245"/>
        <w:gridCol w:w="1305"/>
      </w:tblGrid>
      <w:tr w:rsidR="00B52793" w:rsidRPr="00B52793" w:rsidTr="00B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SV - Dotace - Pěstounská péče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- 66 000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SV - Platy </w:t>
            </w:r>
            <w:proofErr w:type="spellStart"/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zam</w:t>
            </w:r>
            <w:proofErr w:type="spellEnd"/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. - Pěstounská péče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-66 000</w: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II. doporučuje zastupitelstvu města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schválit soubor rozpočtových opatření v předloženém znění: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475"/>
        <w:gridCol w:w="572"/>
        <w:gridCol w:w="572"/>
        <w:gridCol w:w="813"/>
        <w:gridCol w:w="693"/>
        <w:gridCol w:w="3307"/>
        <w:gridCol w:w="1471"/>
        <w:gridCol w:w="1226"/>
      </w:tblGrid>
      <w:tr w:rsidR="00B52793" w:rsidRPr="00B52793" w:rsidTr="00B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Č. </w:t>
            </w:r>
            <w:proofErr w:type="spellStart"/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náv</w:t>
            </w:r>
            <w:proofErr w:type="spellEnd"/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Poplatek za odpad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1 400 000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ÚMR - Správní řízení - Velešovice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2 400 000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ÚMR - Pokuty radar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ÚMR - Pokuty radar - Velešovice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2 600 000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315262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ÚMR - Pokuty radar - Nížkovice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3 070 000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-3 070 000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Převod do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-3 070 000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 xml:space="preserve"> - Poštovné - radary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2 000 000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Čerpání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2 000 000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IR - Dotace - Mateřská 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-40 500 000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8123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FO - Revolvingový úvěr - čerpání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cs-CZ"/>
              </w:rPr>
              <w:t>40 500 000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B527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III. doporučuje zastupitelstvu města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cs-CZ"/>
        </w:rPr>
        <w:t>čerpání Fondu dopravní infrastruktury ve výši 2.000.000 Kč na zajištění poštovného.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I. Zastupitelstvo města schvaluje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soubor rozpočtových opatření v předloženém znění: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lastRenderedPageBreak/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659"/>
        <w:gridCol w:w="554"/>
        <w:gridCol w:w="554"/>
        <w:gridCol w:w="554"/>
        <w:gridCol w:w="794"/>
        <w:gridCol w:w="674"/>
        <w:gridCol w:w="3030"/>
        <w:gridCol w:w="1187"/>
        <w:gridCol w:w="1208"/>
      </w:tblGrid>
      <w:tr w:rsidR="00B52793" w:rsidRPr="00B52793" w:rsidTr="00B527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Č. </w:t>
            </w:r>
            <w:proofErr w:type="spellStart"/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náv</w:t>
            </w:r>
            <w:proofErr w:type="spellEnd"/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Poplatek za odpad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ÚMR - Správní řízení - Velešovice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2 400 000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ÚMR - Pokuty radar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ÚMR - Pokuty radar - Velešovice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ÚMR - Pokuty radar - Nížkovice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3 070 000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-3 070 000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Převod do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-3 070 000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Poštovné - radary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2 000 000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Čerpání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Dotace - Mateřská 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-40 500 000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2793" w:rsidRPr="00B52793" w:rsidTr="00B5279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Revolvingový úvěr - čerpání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40 500 000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93" w:rsidRPr="00B52793" w:rsidRDefault="00B52793" w:rsidP="00B52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27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II. Zastupitelstvo města schvaluje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čerpání Fondu dopravní infrastruktury ve výši 2.000.000 Kč na zajištění poštovného.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III. Zastupitelstvo města bere na vědomí</w:t>
      </w:r>
    </w:p>
    <w:p w:rsidR="00B52793" w:rsidRPr="00B52793" w:rsidRDefault="00B52793" w:rsidP="00B527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B5279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52.</w:t>
      </w:r>
    </w:p>
    <w:p w:rsidR="007E68FC" w:rsidRDefault="007E68FC"/>
    <w:p w:rsidR="00B52793" w:rsidRDefault="00B52793">
      <w:r>
        <w:t>Datum vyvěšení: 19. 9. 2025</w:t>
      </w:r>
      <w:r>
        <w:tab/>
      </w:r>
      <w:r>
        <w:tab/>
      </w:r>
      <w:r>
        <w:tab/>
      </w:r>
      <w:r>
        <w:tab/>
      </w:r>
      <w:r>
        <w:tab/>
        <w:t>Datum snětí: 27. 2. 2026</w:t>
      </w:r>
      <w:bookmarkStart w:id="0" w:name="_GoBack"/>
      <w:bookmarkEnd w:id="0"/>
    </w:p>
    <w:sectPr w:rsidR="00B5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5B9C"/>
    <w:multiLevelType w:val="multilevel"/>
    <w:tmpl w:val="597A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6278B"/>
    <w:multiLevelType w:val="multilevel"/>
    <w:tmpl w:val="74B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93"/>
    <w:rsid w:val="007E68FC"/>
    <w:rsid w:val="00B5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9926"/>
  <w15:chartTrackingRefBased/>
  <w15:docId w15:val="{2245B11C-3D25-4AF3-9397-CB0D858A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2793"/>
    <w:rPr>
      <w:b/>
      <w:bCs/>
    </w:rPr>
  </w:style>
  <w:style w:type="character" w:styleId="Zdraznn">
    <w:name w:val="Emphasis"/>
    <w:basedOn w:val="Standardnpsmoodstavce"/>
    <w:uiPriority w:val="20"/>
    <w:qFormat/>
    <w:rsid w:val="00B52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34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14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57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71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40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17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4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19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84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0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1</cp:revision>
  <dcterms:created xsi:type="dcterms:W3CDTF">2025-09-19T10:54:00Z</dcterms:created>
  <dcterms:modified xsi:type="dcterms:W3CDTF">2025-09-19T10:57:00Z</dcterms:modified>
</cp:coreProperties>
</file>